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733" w:rsidRDefault="0075105A">
      <w:pPr>
        <w:spacing w:beforeAutospacing="1" w:afterAutospacing="1"/>
        <w:jc w:val="center"/>
        <w:outlineLvl w:val="0"/>
        <w:rPr>
          <w:rFonts w:eastAsia="Times New Roman" w:cs="Times New Roman"/>
          <w:b/>
          <w:bCs/>
          <w:kern w:val="2"/>
          <w:sz w:val="48"/>
          <w:szCs w:val="48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kern w:val="2"/>
          <w:sz w:val="48"/>
          <w:szCs w:val="48"/>
          <w:lang w:eastAsia="ru-RU"/>
        </w:rPr>
        <w:t>Правила приема в академию в 2021 году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I. Общие положения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Настоящие Правила разработаны на основании Федерального закона от 29 декабря 2012 г. № 273-Ф3 «Об образовании в Российской Федерации», приказа Министра обороны Российской Федерации от 15 сентября </w:t>
      </w:r>
      <w:r>
        <w:rPr>
          <w:rFonts w:eastAsia="Times New Roman" w:cs="Times New Roman"/>
          <w:sz w:val="24"/>
          <w:szCs w:val="24"/>
          <w:lang w:eastAsia="ru-RU"/>
        </w:rPr>
        <w:t>2014 г. № 670 «О мерах по реализации отдельных положений статьи 81 Федерального закона от 29 декабря 2012 г. № 273-ФЗ «Об образовании в Российской Федерации», «Порядка и условий приема в образовательные организации высшего образования, находящиеся в ведени</w:t>
      </w:r>
      <w:r>
        <w:rPr>
          <w:rFonts w:eastAsia="Times New Roman" w:cs="Times New Roman"/>
          <w:sz w:val="24"/>
          <w:szCs w:val="24"/>
          <w:lang w:eastAsia="ru-RU"/>
        </w:rPr>
        <w:t>и Министерства обороны Российской Федерации» (далее - Порядок), утвержденного приказом Министра обороны Российской Федерации от 7 апреля 2015 г. № 185, «Порядка приема на обучение по образовательным программам высшего образования - программам бакалавриата,</w:t>
      </w:r>
      <w:r>
        <w:rPr>
          <w:rFonts w:eastAsia="Times New Roman" w:cs="Times New Roman"/>
          <w:sz w:val="24"/>
          <w:szCs w:val="24"/>
          <w:lang w:eastAsia="ru-RU"/>
        </w:rPr>
        <w:t xml:space="preserve"> программам специалитета, программам магистратуры», утвержденного приказом Минобрнауки России от 14 октября 2015 г. № 1147, «Порядка приема на обучение по образовательным программам среднего профессионального образования», утвержденного приказом Минобрнаук</w:t>
      </w:r>
      <w:r>
        <w:rPr>
          <w:rFonts w:eastAsia="Times New Roman" w:cs="Times New Roman"/>
          <w:sz w:val="24"/>
          <w:szCs w:val="24"/>
          <w:lang w:eastAsia="ru-RU"/>
        </w:rPr>
        <w:t>и России от 23 января 2014 г. № 36, «Методических рекомендаций по организации и проведению приема граждан в военные образовательные организации высшего образования Министерства обороны Российской Федерации для обучения курсантами по программам высшего обра</w:t>
      </w:r>
      <w:r>
        <w:rPr>
          <w:rFonts w:eastAsia="Times New Roman" w:cs="Times New Roman"/>
          <w:sz w:val="24"/>
          <w:szCs w:val="24"/>
          <w:lang w:eastAsia="ru-RU"/>
        </w:rPr>
        <w:t>зования», утвержденных статс-секретарем – заместителем Министра обороны Российской Федерации 24 ноября 2017 г. и определяют условия и порядок приема граждан Российской Федерации в Военно-морские институты и филиал в г. Калининграде ВУНЦ ВМФ «Военно-морская</w:t>
      </w:r>
      <w:r>
        <w:rPr>
          <w:rFonts w:eastAsia="Times New Roman" w:cs="Times New Roman"/>
          <w:sz w:val="24"/>
          <w:szCs w:val="24"/>
          <w:lang w:eastAsia="ru-RU"/>
        </w:rPr>
        <w:t xml:space="preserve"> академия» в 2021 году (далее – институты (филиал) ВУНЦ ВМФ) для их последующего обучения в качестве курсантов, а также устанавливают требования, предъявляемые к кандидатам, поступающим на обучение.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Перечень специальностей, по которым осуществляется набор </w:t>
      </w:r>
      <w:r>
        <w:rPr>
          <w:rFonts w:eastAsia="Times New Roman" w:cs="Times New Roman"/>
          <w:sz w:val="24"/>
          <w:szCs w:val="24"/>
          <w:lang w:eastAsia="ru-RU"/>
        </w:rPr>
        <w:t>курсантов в институты (филиал) ВУНЦ ВМФ в 2021 году приведен в таблице.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5004"/>
        <w:gridCol w:w="2595"/>
      </w:tblGrid>
      <w:tr w:rsidR="00E17733">
        <w:trPr>
          <w:tblHeader/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Коды направлений и специальностей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Направления и специальности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Квалификация,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Военный институт (военно-морской)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ВУНЦ ВМФ «Военно-морская академия» (г. Санкт-Петербург)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26.05.04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 и 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27.02.04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в технических системах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Автоматические системы управления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Военный институт (военно-морской политехнический) 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ВУНЦ ВМФ «Военно-морская академия» (г. Санкт-Петербург)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09.05.01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Информатика 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вычислительная техника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и эксплуатация автоматизированных систем специального назначения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11.05.01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Радиоэлектронные системы и комплексы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26.05.03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Техника 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Строительство, ремонт и поисково-спасательное обеспечение надводных кораблей и подводных лодок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инженер,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 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26.05.06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 и 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Эксплуатация судовых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энергетических установок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инженер-механик,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26.05.07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 и 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инженер- электромеханик,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56.05.02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Военное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специалист в области радиационной, химической и биологической защиты,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09.02.04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Информационные системы (по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отраслям)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 по информационным системам,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11.02.02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Техническое обслуживание и ремонт радиоэлектронной техники (по отраслям)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14.02.02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Ядерная энергетика 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технологии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Радиационная безопасность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26.02.05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 и 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Эксплуатация судовых энергетических установок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техник-судомеханик,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26.02.06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Техника 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Эксплуатация судового электрооборудования и средств автоматики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техник-электромеханик,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Филиал ВУНЦ ВМФ «Военно-морская академия»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(г. Калининград)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Высшее образование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11.05.02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Специальные радиотехнические системы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 специальных радиотехнических систем,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11.05.04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Инфокоммуникационные технологии и системы специальной связи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26.05.04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Техника и технологии кораблестроения и водного транспорта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и эксплуатация технических систем надводных кораблей и подводных лодок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инженер,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 лет</w:t>
            </w:r>
          </w:p>
        </w:tc>
      </w:tr>
      <w:tr w:rsidR="00E17733">
        <w:trPr>
          <w:jc w:val="center"/>
        </w:trPr>
        <w:tc>
          <w:tcPr>
            <w:tcW w:w="93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Среднее профессиональное образование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11.02.10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Электроника, радиотехника и системы связи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Радиосвязь, радиовещание и телевидение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06 мес.</w:t>
            </w:r>
          </w:p>
        </w:tc>
      </w:tr>
      <w:tr w:rsidR="00E17733">
        <w:trPr>
          <w:jc w:val="center"/>
        </w:trPr>
        <w:tc>
          <w:tcPr>
            <w:tcW w:w="17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27.00.00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27.02.04</w:t>
            </w:r>
          </w:p>
        </w:tc>
        <w:tc>
          <w:tcPr>
            <w:tcW w:w="4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в технических системах</w:t>
            </w:r>
          </w:p>
          <w:p w:rsidR="00E17733" w:rsidRDefault="0075105A">
            <w:pPr>
              <w:spacing w:beforeAutospacing="1" w:afterAutospacing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Автоматические системы управления</w:t>
            </w:r>
          </w:p>
        </w:tc>
        <w:tc>
          <w:tcPr>
            <w:tcW w:w="25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техник,</w:t>
            </w:r>
          </w:p>
          <w:p w:rsidR="00E17733" w:rsidRDefault="0075105A">
            <w:pPr>
              <w:spacing w:beforeAutospacing="1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 года 10 мес.</w:t>
            </w:r>
          </w:p>
        </w:tc>
      </w:tr>
    </w:tbl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Перечень военных специальностей, по </w:t>
      </w:r>
      <w:r>
        <w:rPr>
          <w:rFonts w:eastAsia="Times New Roman" w:cs="Times New Roman"/>
          <w:sz w:val="24"/>
          <w:szCs w:val="24"/>
          <w:lang w:eastAsia="ru-RU"/>
        </w:rPr>
        <w:t>которым производится набор на обучение в 2021 году, доводится до абитуриентов по их прибытию в институты (филиал)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Курсанты состоят на действительной военной службе и обеспечиваются всеми видами довольствия в порядке, предусмотренном законодательн</w:t>
      </w:r>
      <w:r>
        <w:rPr>
          <w:rFonts w:eastAsia="Times New Roman" w:cs="Times New Roman"/>
          <w:sz w:val="24"/>
          <w:szCs w:val="24"/>
          <w:lang w:eastAsia="ru-RU"/>
        </w:rPr>
        <w:t>ыми и иными правовыми актами Российской Федерации, и нормативными правовыми актами Министерства обороны Российской Федерации. Обучение, проживание, питание, обеспечение установленными видами довольствия осуществляются бесплатно. Кроме того, курсантам ежеме</w:t>
      </w:r>
      <w:r>
        <w:rPr>
          <w:rFonts w:eastAsia="Times New Roman" w:cs="Times New Roman"/>
          <w:sz w:val="24"/>
          <w:szCs w:val="24"/>
          <w:lang w:eastAsia="ru-RU"/>
        </w:rPr>
        <w:t>сячно выплачивается денежное довольствие.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Окончившим институты (филиал) ВУНЦ ВМФ по специальностям высшего образования (специалитета) выдается диплом о высшем образовании установленного образца по гражданской специальности с присвоением соответствующей ква</w:t>
      </w:r>
      <w:r>
        <w:rPr>
          <w:rFonts w:eastAsia="Times New Roman" w:cs="Times New Roman"/>
          <w:sz w:val="24"/>
          <w:szCs w:val="24"/>
          <w:lang w:eastAsia="ru-RU"/>
        </w:rPr>
        <w:t>лификации и воинского звания «лейтенант».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Выпускникам по специальностям среднего профессионального образования выдается диплом установленного образца по гражданской специальности с присвоением соответствующей квалификации и воинского звания «мичман».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</w:t>
      </w:r>
      <w:r>
        <w:rPr>
          <w:rFonts w:eastAsia="Times New Roman" w:cs="Times New Roman"/>
          <w:sz w:val="24"/>
          <w:szCs w:val="24"/>
          <w:lang w:eastAsia="ru-RU"/>
        </w:rPr>
        <w:t xml:space="preserve"> в институты (филиал) ВУНЦ ВМФ включает комплекс мероприятий по отбору кандидатов на обучение курсантами, соответствующих требованиям, установленных законодательством Российской Федерации и Порядком, а также определению их способности осваивать профессиона</w:t>
      </w:r>
      <w:r>
        <w:rPr>
          <w:rFonts w:eastAsia="Times New Roman" w:cs="Times New Roman"/>
          <w:sz w:val="24"/>
          <w:szCs w:val="24"/>
          <w:lang w:eastAsia="ru-RU"/>
        </w:rPr>
        <w:t>льные образовательные программы соответствующего уровня (далее – профессиональный отбор).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Организацию приема для обучения осуществляют приемные комиссии институтов (филиала)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 в институты (филиал) ВУНЦ ВМФ осуществляется на конкурсной основе,</w:t>
      </w:r>
      <w:r>
        <w:rPr>
          <w:rFonts w:eastAsia="Times New Roman" w:cs="Times New Roman"/>
          <w:sz w:val="24"/>
          <w:szCs w:val="24"/>
          <w:lang w:eastAsia="ru-RU"/>
        </w:rPr>
        <w:t xml:space="preserve"> обеспечивающий зачисление на обучение курсантами наиболее способных и подготовленных к освоению образовательных программ, а также наиболее соответствующих требованиям, предъявляемым к профессиональной пригодности кандидатов.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Количество кандидатов, подлежа</w:t>
      </w:r>
      <w:r>
        <w:rPr>
          <w:rFonts w:eastAsia="Times New Roman" w:cs="Times New Roman"/>
          <w:sz w:val="24"/>
          <w:szCs w:val="24"/>
          <w:lang w:eastAsia="ru-RU"/>
        </w:rPr>
        <w:t>щих зачислению курсантами на первые курсы по каждой военной специальности, определяется ежегодными расчетами комплектования первых курсов вузов переменным составом, разрабатываемыми Главным организационно-мобилизационным управлением Генерального штаба по с</w:t>
      </w:r>
      <w:r>
        <w:rPr>
          <w:rFonts w:eastAsia="Times New Roman" w:cs="Times New Roman"/>
          <w:sz w:val="24"/>
          <w:szCs w:val="24"/>
          <w:lang w:eastAsia="ru-RU"/>
        </w:rPr>
        <w:t>огласованию с Главным управлением кадров Министерства обороны Российской Федерации.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II. Требования, предъявляемые к кандидатам для зачисления курсантами в институты (филиал) ВУНЦ ВМФ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соответствии с п. 1 ст. 35 Федерального закона от 28 марта 1998 г. № 53</w:t>
      </w:r>
      <w:r>
        <w:rPr>
          <w:rFonts w:eastAsia="Times New Roman" w:cs="Times New Roman"/>
          <w:sz w:val="24"/>
          <w:szCs w:val="24"/>
          <w:lang w:eastAsia="ru-RU"/>
        </w:rPr>
        <w:t>-Ф3 «О воинской обязанности и военной службе» в качестве кандидатов для зачисления в институты (филиал) ВУНЦ ВМФ курсантами рассматриваются граждане Российской Федерации, отвечающие требованиям, установленным для граждан, поступающих на военную службу по к</w:t>
      </w:r>
      <w:r>
        <w:rPr>
          <w:rFonts w:eastAsia="Times New Roman" w:cs="Times New Roman"/>
          <w:sz w:val="24"/>
          <w:szCs w:val="24"/>
          <w:lang w:eastAsia="ru-RU"/>
        </w:rPr>
        <w:t>онтракту, имеющие среднее общее образование из числа:</w:t>
      </w:r>
    </w:p>
    <w:p w:rsidR="00E17733" w:rsidRDefault="0075105A">
      <w:pPr>
        <w:numPr>
          <w:ilvl w:val="0"/>
          <w:numId w:val="1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граждан в возрасте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от 16 до 22 лет, </w:t>
      </w:r>
      <w:r>
        <w:rPr>
          <w:rFonts w:eastAsia="Times New Roman" w:cs="Times New Roman"/>
          <w:sz w:val="24"/>
          <w:szCs w:val="24"/>
          <w:lang w:eastAsia="ru-RU"/>
        </w:rPr>
        <w:t>не проходивших военную службу;</w:t>
      </w:r>
    </w:p>
    <w:p w:rsidR="00E17733" w:rsidRDefault="0075105A">
      <w:pPr>
        <w:numPr>
          <w:ilvl w:val="0"/>
          <w:numId w:val="1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 xml:space="preserve">граждан, прошедших военную службу, и военнослужащих, проходящих военную службу по призыву -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до достижения ими возраста 24 лет;</w:t>
      </w:r>
    </w:p>
    <w:p w:rsidR="00E17733" w:rsidRDefault="0075105A">
      <w:pPr>
        <w:numPr>
          <w:ilvl w:val="0"/>
          <w:numId w:val="1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военнослужащих, проходящих военную службу по контракту (кроме офицеров), поступающих на обучение по программам с полной военно-специальной подготовкой, - до достижения ими возраста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27 лет.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качестве кандидатов на поступление на обучение курсантами по прог</w:t>
      </w:r>
      <w:r>
        <w:rPr>
          <w:rFonts w:eastAsia="Times New Roman" w:cs="Times New Roman"/>
          <w:sz w:val="24"/>
          <w:szCs w:val="24"/>
          <w:lang w:eastAsia="ru-RU"/>
        </w:rPr>
        <w:t>раммам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Возраст поступающих на учебу лиц определяется по состоянию на 1 августа года приема в институты (филиал) ВУНЦ В</w:t>
      </w:r>
      <w:r>
        <w:rPr>
          <w:rFonts w:eastAsia="Times New Roman" w:cs="Times New Roman"/>
          <w:sz w:val="24"/>
          <w:szCs w:val="24"/>
          <w:lang w:eastAsia="ru-RU"/>
        </w:rPr>
        <w:t>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Не могут рассматриваться в качестве кандидатов на поступление в институты (филиал) ВУНЦ ВМФ:</w:t>
      </w:r>
    </w:p>
    <w:p w:rsidR="00E17733" w:rsidRDefault="0075105A">
      <w:pPr>
        <w:numPr>
          <w:ilvl w:val="0"/>
          <w:numId w:val="2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граждане, поступающие на специальности высшего образования и уже имеющие высшее образование (специалитет, бакалавриат);</w:t>
      </w:r>
    </w:p>
    <w:p w:rsidR="00E17733" w:rsidRDefault="0075105A">
      <w:pPr>
        <w:numPr>
          <w:ilvl w:val="0"/>
          <w:numId w:val="2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граждане, указанные в четвертом и пятом</w:t>
      </w:r>
      <w:r>
        <w:rPr>
          <w:rFonts w:eastAsia="Times New Roman" w:cs="Times New Roman"/>
          <w:sz w:val="24"/>
          <w:szCs w:val="24"/>
          <w:lang w:eastAsia="ru-RU"/>
        </w:rPr>
        <w:t xml:space="preserve"> абзацах пункта 5 статьи 34 Федерального закона от 28 марта 1998 г. № 53-ФЗ «О воинской обязанности и военной службе», а также не соответствующие требованиям, определенным в четвертом абзаце пункта 1 статьи 35 указанного Закона:</w:t>
      </w:r>
    </w:p>
    <w:p w:rsidR="00E17733" w:rsidRDefault="0075105A">
      <w:pPr>
        <w:numPr>
          <w:ilvl w:val="0"/>
          <w:numId w:val="3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отношении которых вынесен</w:t>
      </w:r>
      <w:r>
        <w:rPr>
          <w:rFonts w:eastAsia="Times New Roman" w:cs="Times New Roman"/>
          <w:sz w:val="24"/>
          <w:szCs w:val="24"/>
          <w:lang w:eastAsia="ru-RU"/>
        </w:rPr>
        <w:t>о решение комиссии военного комиссариата или аттестационной комиссии воинской части о несоответствии кандидата требованиям к поступающим на военную службу по контракту;</w:t>
      </w:r>
    </w:p>
    <w:p w:rsidR="00E17733" w:rsidRDefault="0075105A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отношении которых вынесен обвинительный приговор и которым назначено наказание;</w:t>
      </w:r>
    </w:p>
    <w:p w:rsidR="00E17733" w:rsidRDefault="0075105A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отн</w:t>
      </w:r>
      <w:r>
        <w:rPr>
          <w:rFonts w:eastAsia="Times New Roman" w:cs="Times New Roman"/>
          <w:sz w:val="24"/>
          <w:szCs w:val="24"/>
          <w:lang w:eastAsia="ru-RU"/>
        </w:rPr>
        <w:t>ошении которых ведется дознание либо предварительное следствие или уголовное дело в отношении которых передано в суд;</w:t>
      </w:r>
    </w:p>
    <w:p w:rsidR="00E17733" w:rsidRDefault="0075105A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имеющие не снятую или не погашенную судимость за совершение преступления;</w:t>
      </w:r>
    </w:p>
    <w:p w:rsidR="00E17733" w:rsidRDefault="0075105A">
      <w:pPr>
        <w:numPr>
          <w:ilvl w:val="0"/>
          <w:numId w:val="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отбывавшие наказание в виде лишения свободы;</w:t>
      </w:r>
    </w:p>
    <w:p w:rsidR="00E17733" w:rsidRDefault="0075105A">
      <w:pPr>
        <w:numPr>
          <w:ilvl w:val="0"/>
          <w:numId w:val="3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лишенные на </w:t>
      </w:r>
      <w:r>
        <w:rPr>
          <w:rFonts w:eastAsia="Times New Roman" w:cs="Times New Roman"/>
          <w:sz w:val="24"/>
          <w:szCs w:val="24"/>
          <w:lang w:eastAsia="ru-RU"/>
        </w:rPr>
        <w:t>определенный срок вступившим в законную силу решением суда права занимать воинские должности.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III. Порядок проведения предварительного отбора кандидатов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Мероприятия предварительного отбора осуществляются в целях направления на вступительные испытания в инс</w:t>
      </w:r>
      <w:r>
        <w:rPr>
          <w:rFonts w:eastAsia="Times New Roman" w:cs="Times New Roman"/>
          <w:sz w:val="24"/>
          <w:szCs w:val="24"/>
          <w:lang w:eastAsia="ru-RU"/>
        </w:rPr>
        <w:t>титуты (филиал) ВУНЦ ВМФ кандидатов, соответствующих требованиям и включают определение годности кандидатов к обучению в высшем военно-учебном заведении (далее - вуз): по наличию гражданства Российской Федерации; по уровню образования; по возрасту; по сост</w:t>
      </w:r>
      <w:r>
        <w:rPr>
          <w:rFonts w:eastAsia="Times New Roman" w:cs="Times New Roman"/>
          <w:sz w:val="24"/>
          <w:szCs w:val="24"/>
          <w:lang w:eastAsia="ru-RU"/>
        </w:rPr>
        <w:t>оянию здоровья; по уровню физической подготовленности; по категории профессиональной пригодности.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Граждане, прошедшие и не проходившие военную службу, изъявившие желание поступить в институты (филиал) ВУНЦ ВМФ, подают заявления в отдел военного комиссариат</w:t>
      </w:r>
      <w:r>
        <w:rPr>
          <w:rFonts w:eastAsia="Times New Roman" w:cs="Times New Roman"/>
          <w:sz w:val="24"/>
          <w:szCs w:val="24"/>
          <w:lang w:eastAsia="ru-RU"/>
        </w:rPr>
        <w:t>а субъекта Российской Федерации (муниципальный) по месту жительства (выпускники суворовских (кадетских) военных училищ, лицеев с усиленной военно-физической подготовкой подают заявление (рапорт) на имя начальника военного училища (лицея), в котором они обу</w:t>
      </w:r>
      <w:r>
        <w:rPr>
          <w:rFonts w:eastAsia="Times New Roman" w:cs="Times New Roman"/>
          <w:sz w:val="24"/>
          <w:szCs w:val="24"/>
          <w:lang w:eastAsia="ru-RU"/>
        </w:rPr>
        <w:t>чаются) до 1 апреля года приема в институты (филиал)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Граждане, проживающие в воинских частях, дислоцирующихся за пределами Российской Федерации, подают заявления на имя начальника института (филиала) ВУНЦ ВМФ до 20 мая года приема в институты (фи</w:t>
      </w:r>
      <w:r>
        <w:rPr>
          <w:rFonts w:eastAsia="Times New Roman" w:cs="Times New Roman"/>
          <w:sz w:val="24"/>
          <w:szCs w:val="24"/>
          <w:lang w:eastAsia="ru-RU"/>
        </w:rPr>
        <w:t>лиал)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Военнослужащие, изъявившие желание поступить в институты (филиал) ВУНЦ ВМФ на обучение курсантами, подают рапорт на имя командира воинской части до 1 марта года приема в институты (филиал)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В соответствии с пунктами 52 и 53 Порядка</w:t>
      </w:r>
      <w:r>
        <w:rPr>
          <w:rFonts w:eastAsia="Times New Roman" w:cs="Times New Roman"/>
          <w:sz w:val="24"/>
          <w:szCs w:val="24"/>
          <w:lang w:eastAsia="ru-RU"/>
        </w:rPr>
        <w:t xml:space="preserve"> приема на обучение по образовательным программам высшего образования – программам бакалавриата, программам специалитета, программам магистратуры, утвержденного приказом Минобрнауки России от 14 октября 2015 г. № 1147 поступающий на обучение по программам </w:t>
      </w:r>
      <w:r>
        <w:rPr>
          <w:rFonts w:eastAsia="Times New Roman" w:cs="Times New Roman"/>
          <w:sz w:val="24"/>
          <w:szCs w:val="24"/>
          <w:lang w:eastAsia="ru-RU"/>
        </w:rPr>
        <w:t>специалитета вправе подать заявление и участвовать в конкурсе не более чем по 3 специальностям и (или) направлениям подготовки.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Документы, необходимые для гражданских лиц: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Гражданские лица - лица, которые не являются военнослужащими на момент поступления (</w:t>
      </w:r>
      <w:r>
        <w:rPr>
          <w:rFonts w:eastAsia="Times New Roman" w:cs="Times New Roman"/>
          <w:i/>
          <w:iCs/>
          <w:sz w:val="24"/>
          <w:szCs w:val="24"/>
          <w:lang w:eastAsia="ru-RU"/>
        </w:rPr>
        <w:t>как прошедшие военную службу по призыву, так и не проходившие)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Заявление</w:t>
      </w:r>
      <w:r>
        <w:rPr>
          <w:rFonts w:eastAsia="Times New Roman" w:cs="Times New Roman"/>
          <w:sz w:val="24"/>
          <w:szCs w:val="24"/>
          <w:lang w:eastAsia="ru-RU"/>
        </w:rPr>
        <w:t>, в котором указываются:</w:t>
      </w:r>
    </w:p>
    <w:p w:rsidR="00E17733" w:rsidRDefault="0075105A">
      <w:pPr>
        <w:numPr>
          <w:ilvl w:val="0"/>
          <w:numId w:val="4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фамилия, имя, отчество, дата рождения;</w:t>
      </w:r>
    </w:p>
    <w:p w:rsidR="00E17733" w:rsidRDefault="0075105A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сведения о гражданстве;</w:t>
      </w:r>
    </w:p>
    <w:p w:rsidR="00E17733" w:rsidRDefault="0075105A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реквизиты документа, удостоверяющего его личность (в том числе реквизиты выдачи указанного </w:t>
      </w:r>
      <w:r>
        <w:rPr>
          <w:rFonts w:eastAsia="Times New Roman" w:cs="Times New Roman"/>
          <w:sz w:val="24"/>
          <w:szCs w:val="24"/>
          <w:lang w:eastAsia="ru-RU"/>
        </w:rPr>
        <w:t>документа);</w:t>
      </w:r>
    </w:p>
    <w:p w:rsidR="00E17733" w:rsidRDefault="0075105A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сведения о предыдущем уровне образования и документе об образовании и (или) о квалификации, его подтверждающем;</w:t>
      </w:r>
    </w:p>
    <w:p w:rsidR="00E17733" w:rsidRDefault="0075105A">
      <w:pPr>
        <w:numPr>
          <w:ilvl w:val="0"/>
          <w:numId w:val="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почтовый адрес места постоянного проживания;</w:t>
      </w:r>
    </w:p>
    <w:p w:rsidR="00E17733" w:rsidRDefault="0075105A">
      <w:pPr>
        <w:numPr>
          <w:ilvl w:val="0"/>
          <w:numId w:val="4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электронный адрес и контактный телефон (по желанию кандидата), наименование института (</w:t>
      </w:r>
      <w:r>
        <w:rPr>
          <w:rFonts w:eastAsia="Times New Roman" w:cs="Times New Roman"/>
          <w:sz w:val="24"/>
          <w:szCs w:val="24"/>
          <w:lang w:eastAsia="ru-RU"/>
        </w:rPr>
        <w:t>филиала) ВУНЦ ВМФ и специальность подготовки, на обучение по которой кандидат планирует поступать.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 заявлению прилагаются:</w:t>
      </w:r>
    </w:p>
    <w:p w:rsidR="00E17733" w:rsidRDefault="0075105A">
      <w:pPr>
        <w:numPr>
          <w:ilvl w:val="0"/>
          <w:numId w:val="5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копии свидетельства о рождении и документа, удостоверяющего личность и гражданство;</w:t>
      </w:r>
    </w:p>
    <w:p w:rsidR="00E17733" w:rsidRDefault="0075105A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автобиография;</w:t>
      </w:r>
    </w:p>
    <w:p w:rsidR="00E17733" w:rsidRDefault="0075105A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характеристика на кандидата, пост</w:t>
      </w:r>
      <w:r>
        <w:rPr>
          <w:rFonts w:eastAsia="Times New Roman" w:cs="Times New Roman"/>
          <w:sz w:val="24"/>
          <w:szCs w:val="24"/>
          <w:lang w:eastAsia="ru-RU"/>
        </w:rPr>
        <w:t>упающего в институт (филиал) ВУНЦ ВМФ (с места работы или учебы) (рекомендуемый образец приведен в приложении № 1);</w:t>
      </w:r>
    </w:p>
    <w:p w:rsidR="00E17733" w:rsidRDefault="0075105A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копия документа об образовании и (или) о квалификации, его подтверждающем;</w:t>
      </w:r>
    </w:p>
    <w:p w:rsidR="00E17733" w:rsidRDefault="0075105A">
      <w:pPr>
        <w:numPr>
          <w:ilvl w:val="0"/>
          <w:numId w:val="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три фотографии размером 4,5х6 см;</w:t>
      </w:r>
    </w:p>
    <w:p w:rsidR="00E17733" w:rsidRDefault="0075105A">
      <w:pPr>
        <w:numPr>
          <w:ilvl w:val="0"/>
          <w:numId w:val="5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обучающихся в образовательн</w:t>
      </w:r>
      <w:r>
        <w:rPr>
          <w:rFonts w:eastAsia="Times New Roman" w:cs="Times New Roman"/>
          <w:sz w:val="24"/>
          <w:szCs w:val="24"/>
          <w:lang w:eastAsia="ru-RU"/>
        </w:rPr>
        <w:t>ых организациях среднего профессионального и высшего образования – справка об обучении или о периоде обучения;</w:t>
      </w:r>
    </w:p>
    <w:p w:rsidR="00E17733" w:rsidRDefault="0075105A">
      <w:p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Карта медицинского освидетельствования.</w:t>
      </w:r>
    </w:p>
    <w:p w:rsidR="00E17733" w:rsidRDefault="0075105A">
      <w:p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Карта профессионального психологического отбора.</w:t>
      </w:r>
    </w:p>
    <w:p w:rsidR="00E17733" w:rsidRDefault="0075105A">
      <w:p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Справка об оформлении допуска к государственной тайне по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второй форме.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Документы, необходимые для военнослужащих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Военнослужащие – лица, которые на момент поступления проходят военную службу по призыву или на контрактной основе в рядах Вооруженных Сил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Рапорт</w:t>
      </w:r>
      <w:r>
        <w:rPr>
          <w:rFonts w:eastAsia="Times New Roman" w:cs="Times New Roman"/>
          <w:sz w:val="24"/>
          <w:szCs w:val="24"/>
          <w:lang w:eastAsia="ru-RU"/>
        </w:rPr>
        <w:t>, в котором указываются:</w:t>
      </w:r>
    </w:p>
    <w:p w:rsidR="00E17733" w:rsidRDefault="0075105A">
      <w:pPr>
        <w:numPr>
          <w:ilvl w:val="0"/>
          <w:numId w:val="6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фамилия,</w:t>
      </w:r>
      <w:r>
        <w:rPr>
          <w:rFonts w:eastAsia="Times New Roman" w:cs="Times New Roman"/>
          <w:sz w:val="24"/>
          <w:szCs w:val="24"/>
          <w:lang w:eastAsia="ru-RU"/>
        </w:rPr>
        <w:t xml:space="preserve"> имя, отчество, воинское звание и занимаемая воинская должность, дата рождения;</w:t>
      </w:r>
    </w:p>
    <w:p w:rsidR="00E17733" w:rsidRDefault="0075105A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сведения о гражданстве;</w:t>
      </w:r>
    </w:p>
    <w:p w:rsidR="00E17733" w:rsidRDefault="0075105A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реквизиты документа, удостоверяющего его личность (в том числе реквизиты выдачи указанного документа);</w:t>
      </w:r>
    </w:p>
    <w:p w:rsidR="00E17733" w:rsidRDefault="0075105A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сведения о предыдущем уровне образования и </w:t>
      </w:r>
      <w:r>
        <w:rPr>
          <w:rFonts w:eastAsia="Times New Roman" w:cs="Times New Roman"/>
          <w:sz w:val="24"/>
          <w:szCs w:val="24"/>
          <w:lang w:eastAsia="ru-RU"/>
        </w:rPr>
        <w:t>документе об образовании и (или) о квалификации, его подтверждающем;</w:t>
      </w:r>
    </w:p>
    <w:p w:rsidR="00E17733" w:rsidRDefault="0075105A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почтовый адрес и условное наименование воинской части;</w:t>
      </w:r>
    </w:p>
    <w:p w:rsidR="00E17733" w:rsidRDefault="0075105A">
      <w:pPr>
        <w:numPr>
          <w:ilvl w:val="0"/>
          <w:numId w:val="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электронный адрес и контактный телефон (по желанию кандидата);</w:t>
      </w:r>
    </w:p>
    <w:p w:rsidR="00E17733" w:rsidRDefault="0075105A">
      <w:pPr>
        <w:numPr>
          <w:ilvl w:val="0"/>
          <w:numId w:val="6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наименование института (филиала) ВУНЦ ВМФ и специальность подготовки,</w:t>
      </w:r>
      <w:r>
        <w:rPr>
          <w:rFonts w:eastAsia="Times New Roman" w:cs="Times New Roman"/>
          <w:sz w:val="24"/>
          <w:szCs w:val="24"/>
          <w:lang w:eastAsia="ru-RU"/>
        </w:rPr>
        <w:t xml:space="preserve"> на обучение по которой кандидат планирует поступать.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 рапорту прилагаются:</w:t>
      </w:r>
    </w:p>
    <w:p w:rsidR="00E17733" w:rsidRDefault="0075105A">
      <w:pPr>
        <w:numPr>
          <w:ilvl w:val="0"/>
          <w:numId w:val="7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копии свидетельства о рождении и документа, удостоверяющего личность и гражданство;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автобиография;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характеристика на кандидата, поступающего в институт (филиал) ВУНЦ ВМФ с места в</w:t>
      </w:r>
      <w:r>
        <w:rPr>
          <w:rFonts w:eastAsia="Times New Roman" w:cs="Times New Roman"/>
          <w:sz w:val="24"/>
          <w:szCs w:val="24"/>
          <w:lang w:eastAsia="ru-RU"/>
        </w:rPr>
        <w:t>оенной службы (рекомендуемый образец приведен в приложении № 1);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копия документа об образовании и (или) о квалификации, его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подтверждающем;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три фотографии размером 4,5х6 см;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служебная карточка военнослужащего;</w:t>
      </w:r>
    </w:p>
    <w:p w:rsidR="00E17733" w:rsidRDefault="0075105A">
      <w:pPr>
        <w:numPr>
          <w:ilvl w:val="0"/>
          <w:numId w:val="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карта медицинского освидетельствования и медиц</w:t>
      </w:r>
      <w:r>
        <w:rPr>
          <w:rFonts w:eastAsia="Times New Roman" w:cs="Times New Roman"/>
          <w:sz w:val="24"/>
          <w:szCs w:val="24"/>
          <w:lang w:eastAsia="ru-RU"/>
        </w:rPr>
        <w:t>инская книжка военнослужащего;</w:t>
      </w:r>
    </w:p>
    <w:p w:rsidR="00E17733" w:rsidRDefault="0075105A">
      <w:pPr>
        <w:numPr>
          <w:ilvl w:val="0"/>
          <w:numId w:val="7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карта профессионального психологического отбора, которая оформляется в соответствии с Руководством по профессиональному психологическому отбору в Вооруженных Силах РФ.</w:t>
      </w:r>
    </w:p>
    <w:p w:rsidR="00E17733" w:rsidRDefault="0075105A">
      <w:p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Карта медицинского освидетельствования.</w:t>
      </w:r>
    </w:p>
    <w:p w:rsidR="00E17733" w:rsidRDefault="0075105A">
      <w:p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Карта профессиона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льного психологического отбора.</w:t>
      </w:r>
    </w:p>
    <w:p w:rsidR="00E17733" w:rsidRDefault="0075105A">
      <w:p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Справка об оформлении допуска к государственной тайне по второй форме.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Приемная комиссия рассматривает поступившие документы кандидатов на обучение в вузе, определяет соответствие отобранных кандидатов требованиям, установле</w:t>
      </w:r>
      <w:r>
        <w:rPr>
          <w:rFonts w:eastAsia="Times New Roman" w:cs="Times New Roman"/>
          <w:sz w:val="24"/>
          <w:szCs w:val="24"/>
          <w:lang w:eastAsia="ru-RU"/>
        </w:rPr>
        <w:t>нных настоящими Правилами, и принимает решение об их допуске к прохождению профессионального отбора. Решение приемной комиссии вуза о допуске кандидатов к прохождению профессионального отбора оформляется протоколом, который подписывается членами приемной к</w:t>
      </w:r>
      <w:r>
        <w:rPr>
          <w:rFonts w:eastAsia="Times New Roman" w:cs="Times New Roman"/>
          <w:sz w:val="24"/>
          <w:szCs w:val="24"/>
          <w:lang w:eastAsia="ru-RU"/>
        </w:rPr>
        <w:t>омиссии и утверждается ее председателем.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из числа граждан, </w:t>
      </w:r>
      <w:r>
        <w:rPr>
          <w:rFonts w:eastAsia="Times New Roman" w:cs="Times New Roman"/>
          <w:sz w:val="24"/>
          <w:szCs w:val="24"/>
          <w:lang w:eastAsia="ru-RU"/>
        </w:rPr>
        <w:t>прошедших и не проходивших военную службу, в суворовские (кадетские) военные училища, воинские части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</w:t>
      </w:r>
      <w:r>
        <w:rPr>
          <w:rFonts w:eastAsia="Times New Roman" w:cs="Times New Roman"/>
          <w:sz w:val="24"/>
          <w:szCs w:val="24"/>
          <w:lang w:eastAsia="ru-RU"/>
        </w:rPr>
        <w:t>бора или причин отказа.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Для прохождения профессионального отбора кандидатом в приемную комиссию института (филиала) ВУНЦ ВМФ представляются:</w:t>
      </w:r>
    </w:p>
    <w:p w:rsidR="00E17733" w:rsidRDefault="0075105A">
      <w:pPr>
        <w:numPr>
          <w:ilvl w:val="0"/>
          <w:numId w:val="8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документы (в срок не позднее одних суток до заседания приемной комиссии института (филиала) ВУНЦ ВМФ для принятия р</w:t>
      </w:r>
      <w:r>
        <w:rPr>
          <w:rFonts w:eastAsia="Times New Roman" w:cs="Times New Roman"/>
          <w:sz w:val="24"/>
          <w:szCs w:val="24"/>
          <w:lang w:eastAsia="ru-RU"/>
        </w:rPr>
        <w:t>ешения о зачислении кандидата в вуз): паспорт, военный билет или удостоверение гражданина, подлежащего призыву на военную службу, оригинал документа об образовании и (или) о квалификации;</w:t>
      </w:r>
    </w:p>
    <w:p w:rsidR="00E17733" w:rsidRDefault="0075105A">
      <w:pPr>
        <w:numPr>
          <w:ilvl w:val="0"/>
          <w:numId w:val="8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сведения о:</w:t>
      </w:r>
    </w:p>
    <w:p w:rsidR="00E17733" w:rsidRDefault="0075105A">
      <w:pPr>
        <w:numPr>
          <w:ilvl w:val="0"/>
          <w:numId w:val="9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наличии или отсутствии у него особых прав (преимуществ) </w:t>
      </w:r>
      <w:r>
        <w:rPr>
          <w:rFonts w:eastAsia="Times New Roman" w:cs="Times New Roman"/>
          <w:sz w:val="24"/>
          <w:szCs w:val="24"/>
          <w:lang w:eastAsia="ru-RU"/>
        </w:rPr>
        <w:t>при приеме на обучение в вузы, установленные законодательством Российской Федерации (при наличии прилагаются подтверждающие их документы);</w:t>
      </w:r>
    </w:p>
    <w:p w:rsidR="00E17733" w:rsidRDefault="0075105A">
      <w:pPr>
        <w:numPr>
          <w:ilvl w:val="0"/>
          <w:numId w:val="9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наличии или отсутствии у него индивидуальных достижений (при наличии прилагаются подтверждающие их документы);</w:t>
      </w:r>
    </w:p>
    <w:p w:rsidR="00E17733" w:rsidRDefault="0075105A">
      <w:pPr>
        <w:numPr>
          <w:ilvl w:val="0"/>
          <w:numId w:val="9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сдаче </w:t>
      </w:r>
      <w:r>
        <w:rPr>
          <w:rFonts w:eastAsia="Times New Roman" w:cs="Times New Roman"/>
          <w:sz w:val="24"/>
          <w:szCs w:val="24"/>
          <w:lang w:eastAsia="ru-RU"/>
        </w:rPr>
        <w:t>единого государственного экзамена (далее – ЕГЭ) и его результатах при приеме на обучение по программам с полной военно-специальной подготовкой (при наличии нескольких результатов ЕГЭ, срок действия которых не истек, указывается, какие результаты ЕГЭ и по к</w:t>
      </w:r>
      <w:r>
        <w:rPr>
          <w:rFonts w:eastAsia="Times New Roman" w:cs="Times New Roman"/>
          <w:sz w:val="24"/>
          <w:szCs w:val="24"/>
          <w:lang w:eastAsia="ru-RU"/>
        </w:rPr>
        <w:t>аким общеобразовательным предметам должны быть использованы).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проезда железнодорожным или автомобильным транспортом в Калининградскую область (филиал) необходимо наличие заграничного паспорта гражданина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Граждане Российской Федерац</w:t>
      </w:r>
      <w:r>
        <w:rPr>
          <w:rFonts w:eastAsia="Times New Roman" w:cs="Times New Roman"/>
          <w:sz w:val="24"/>
          <w:szCs w:val="24"/>
          <w:lang w:eastAsia="ru-RU"/>
        </w:rPr>
        <w:t xml:space="preserve">ии, проживающие за пределами Российской Федерации, где нет воинских частей Вооруженных Сил, прибывают в институт (филиал) ВУНЦ ВМФ не позднее 28 июня с документом об образовании и (или) о квалификации и документом,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удостоверяющим личность кандидата, для их</w:t>
      </w:r>
      <w:r>
        <w:rPr>
          <w:rFonts w:eastAsia="Times New Roman" w:cs="Times New Roman"/>
          <w:sz w:val="24"/>
          <w:szCs w:val="24"/>
          <w:lang w:eastAsia="ru-RU"/>
        </w:rPr>
        <w:t xml:space="preserve"> рассмотрения приемной комиссией института (филиала) ВУНЦ ВМФ в качестве кандидатов на поступление в институт (филиал) ВУНЦ ВМФ с оформлением личного дела и решения об их допуске к прохождению профессионального отбора.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 из числа военнослужащих, со</w:t>
      </w:r>
      <w:r>
        <w:rPr>
          <w:rFonts w:eastAsia="Times New Roman" w:cs="Times New Roman"/>
          <w:sz w:val="24"/>
          <w:szCs w:val="24"/>
          <w:lang w:eastAsia="ru-RU"/>
        </w:rPr>
        <w:t>ответствующие требованиям, установленным настоящим Порядком, направляются в институт (филиал) ВУНЦ ВМФ командирами воинских частей для участия в учебных сборах по подготовке к прохождению профессионального отбора и последующего прохождения профессиональног</w:t>
      </w:r>
      <w:r>
        <w:rPr>
          <w:rFonts w:eastAsia="Times New Roman" w:cs="Times New Roman"/>
          <w:sz w:val="24"/>
          <w:szCs w:val="24"/>
          <w:lang w:eastAsia="ru-RU"/>
        </w:rPr>
        <w:t>о отбора независимо от получения воинской частью решения приемной комиссии института (филиала) ВУНЦ ВМФ о допуске к профессиональному отбору:</w:t>
      </w:r>
    </w:p>
    <w:p w:rsidR="00E17733" w:rsidRDefault="0075105A">
      <w:pPr>
        <w:numPr>
          <w:ilvl w:val="0"/>
          <w:numId w:val="10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поступающие на обучение по программам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с полной военно-специальной подготовкой</w:t>
      </w:r>
      <w:r>
        <w:rPr>
          <w:rFonts w:eastAsia="Times New Roman" w:cs="Times New Roman"/>
          <w:sz w:val="24"/>
          <w:szCs w:val="24"/>
          <w:lang w:eastAsia="ru-RU"/>
        </w:rPr>
        <w:t xml:space="preserve"> направляются в вуз к 1 июня, где с н</w:t>
      </w:r>
      <w:r>
        <w:rPr>
          <w:rFonts w:eastAsia="Times New Roman" w:cs="Times New Roman"/>
          <w:sz w:val="24"/>
          <w:szCs w:val="24"/>
          <w:lang w:eastAsia="ru-RU"/>
        </w:rPr>
        <w:t>ими проводятся 25-дневные учебные сборы;</w:t>
      </w:r>
    </w:p>
    <w:p w:rsidR="00E17733" w:rsidRDefault="0075105A">
      <w:pPr>
        <w:numPr>
          <w:ilvl w:val="0"/>
          <w:numId w:val="10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поступающие на обучение по программам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со средней военно-специальной подготовкой</w:t>
      </w:r>
      <w:r>
        <w:rPr>
          <w:rFonts w:eastAsia="Times New Roman" w:cs="Times New Roman"/>
          <w:sz w:val="24"/>
          <w:szCs w:val="24"/>
          <w:lang w:eastAsia="ru-RU"/>
        </w:rPr>
        <w:t xml:space="preserve"> направляются в вуз к 10 июня, где с ними проводятся 15-дневные сборы.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IV. Порядок проведения профессионального отбора кандидатов в инст</w:t>
      </w:r>
      <w:r>
        <w:rPr>
          <w:rFonts w:eastAsia="Times New Roman" w:cs="Times New Roman"/>
          <w:b/>
          <w:bCs/>
          <w:sz w:val="36"/>
          <w:szCs w:val="36"/>
          <w:lang w:eastAsia="ru-RU"/>
        </w:rPr>
        <w:t>итуты (филиал) ВУНЦ ВМФ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Профессиональный отбор кандидатов, поступающих в институты (филиал) ВУНЦ ВМФ для зачисления курсантами проводится приемной комиссией института (филиала) ВУНЦ ВМФ в целях определения способности кандидатов осваивать образовательные п</w:t>
      </w:r>
      <w:r>
        <w:rPr>
          <w:rFonts w:eastAsia="Times New Roman" w:cs="Times New Roman"/>
          <w:sz w:val="24"/>
          <w:szCs w:val="24"/>
          <w:lang w:eastAsia="ru-RU"/>
        </w:rPr>
        <w:t>рограммы соответствующего уровня и включает:</w:t>
      </w:r>
    </w:p>
    <w:p w:rsidR="00E17733" w:rsidRDefault="0075105A">
      <w:pPr>
        <w:numPr>
          <w:ilvl w:val="0"/>
          <w:numId w:val="11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определение годности кандидатов к поступлению по состоянию здоровья;</w:t>
      </w:r>
    </w:p>
    <w:p w:rsidR="00E17733" w:rsidRDefault="0075105A">
      <w:pPr>
        <w:numPr>
          <w:ilvl w:val="0"/>
          <w:numId w:val="11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определение категории профессиональной пригодности кандидатов на основе их социально-психологического изучения, психологического </w:t>
      </w:r>
      <w:r>
        <w:rPr>
          <w:rFonts w:eastAsia="Times New Roman" w:cs="Times New Roman"/>
          <w:sz w:val="24"/>
          <w:szCs w:val="24"/>
          <w:lang w:eastAsia="ru-RU"/>
        </w:rPr>
        <w:t>психофизиологического обследования;</w:t>
      </w:r>
    </w:p>
    <w:p w:rsidR="00E17733" w:rsidRDefault="0075105A">
      <w:pPr>
        <w:numPr>
          <w:ilvl w:val="0"/>
          <w:numId w:val="11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вступительные испытания, состоящие из:</w:t>
      </w:r>
    </w:p>
    <w:p w:rsidR="00E17733" w:rsidRDefault="0075105A">
      <w:pPr>
        <w:numPr>
          <w:ilvl w:val="0"/>
          <w:numId w:val="12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оценки уровня общеобразовательной подготовленности кандидатов по результатам ЕГЭ по общеобразовательным предметам, соответствующим специальности, на которую осуществляется прием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(пр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ием на обучение по образовательным программам среднего профессионального образования проводится на основе результатов освоения поступающими образовательной программы среднего общего образования, указанных в представленных поступающими документах об образов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ании, т.е. на основе среднего балла аттестата о среднем общем образовании);</w:t>
      </w:r>
    </w:p>
    <w:p w:rsidR="00E17733" w:rsidRDefault="0075105A">
      <w:pPr>
        <w:numPr>
          <w:ilvl w:val="0"/>
          <w:numId w:val="12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оценки уровня физической подготовленности кандидатов.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Профессиональный отбор кандидатов проводится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с 1 по 30 июля.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Для проведения профессионального отбора начальник института (фили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ала) ВУНЦ ВМФ назначает:</w:t>
      </w:r>
    </w:p>
    <w:p w:rsidR="00E17733" w:rsidRDefault="0075105A">
      <w:pPr>
        <w:numPr>
          <w:ilvl w:val="0"/>
          <w:numId w:val="13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военно-врачебную подкомиссию;</w:t>
      </w:r>
    </w:p>
    <w:p w:rsidR="00E17733" w:rsidRDefault="0075105A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подкомиссию по профессиональному психологическому отбору;</w:t>
      </w:r>
    </w:p>
    <w:p w:rsidR="00E17733" w:rsidRDefault="0075105A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подкомиссию по оценке уровня общеобразовательной подготовленности кандидатов, поступающих на обучение по программам с полной военно-специальной</w:t>
      </w:r>
      <w:r>
        <w:rPr>
          <w:rFonts w:eastAsia="Times New Roman" w:cs="Times New Roman"/>
          <w:sz w:val="24"/>
          <w:szCs w:val="24"/>
          <w:lang w:eastAsia="ru-RU"/>
        </w:rPr>
        <w:t xml:space="preserve"> подготовкой (предметную экзаменационную подкомиссию) по общеобразовательным и специальным предметам, включенным в Перечень вступительных испытаний (русский язык, математика, физика, химия);</w:t>
      </w:r>
    </w:p>
    <w:p w:rsidR="00E17733" w:rsidRDefault="0075105A">
      <w:pPr>
        <w:numPr>
          <w:ilvl w:val="0"/>
          <w:numId w:val="1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подкомиссию по оценке физической подготовленности;</w:t>
      </w:r>
    </w:p>
    <w:p w:rsidR="00E17733" w:rsidRDefault="0075105A">
      <w:pPr>
        <w:numPr>
          <w:ilvl w:val="0"/>
          <w:numId w:val="13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апелляционную </w:t>
      </w:r>
      <w:r>
        <w:rPr>
          <w:rFonts w:eastAsia="Times New Roman" w:cs="Times New Roman"/>
          <w:sz w:val="24"/>
          <w:szCs w:val="24"/>
          <w:lang w:eastAsia="ru-RU"/>
        </w:rPr>
        <w:t>подкомиссию.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Приемная комиссия имеет право осуществлять проверку документов об образовании, представляемых кандидатом, а также контроль достоверности сведений об участии кандидатов в ЕГЭ и о результатах ЕГЭ. В целях подтверждения достоверности иных </w:t>
      </w:r>
      <w:r>
        <w:rPr>
          <w:rFonts w:eastAsia="Times New Roman" w:cs="Times New Roman"/>
          <w:sz w:val="24"/>
          <w:szCs w:val="24"/>
          <w:lang w:eastAsia="ru-RU"/>
        </w:rPr>
        <w:lastRenderedPageBreak/>
        <w:t>докумен</w:t>
      </w:r>
      <w:r>
        <w:rPr>
          <w:rFonts w:eastAsia="Times New Roman" w:cs="Times New Roman"/>
          <w:sz w:val="24"/>
          <w:szCs w:val="24"/>
          <w:lang w:eastAsia="ru-RU"/>
        </w:rPr>
        <w:t>тов, представляемых кандидатом, приемная комиссия вправе обращаться в государственные (муниципальные) органы и организации.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4.1 Порядок определения годности кандидатов к поступлению по состоянию здоровья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Одним из основных требований, предъявляемых к гражда</w:t>
      </w:r>
      <w:r>
        <w:rPr>
          <w:rFonts w:eastAsia="Times New Roman" w:cs="Times New Roman"/>
          <w:sz w:val="24"/>
          <w:szCs w:val="24"/>
          <w:lang w:eastAsia="ru-RU"/>
        </w:rPr>
        <w:t>нам, поступающим в институты (филиал) ВУНЦ ВМФ является оценка состояния их здоровья по результатам медицинского освидетельствования. Граждане, поступающие в институты (филиал) ВУНЦ ВМФ, должны по состоянию здоровья соответствовать требованиям, установленн</w:t>
      </w:r>
      <w:r>
        <w:rPr>
          <w:rFonts w:eastAsia="Times New Roman" w:cs="Times New Roman"/>
          <w:sz w:val="24"/>
          <w:szCs w:val="24"/>
          <w:lang w:eastAsia="ru-RU"/>
        </w:rPr>
        <w:t>ым для граждан, поступающих на военную службу по призыву, т.е. годными к военной службе или годными к военной службе с незначительными ограничениями.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До медицинского освидетельствования граждане проходят обязательные диагностические исследования в объеме, </w:t>
      </w:r>
      <w:r>
        <w:rPr>
          <w:rFonts w:eastAsia="Times New Roman" w:cs="Times New Roman"/>
          <w:sz w:val="24"/>
          <w:szCs w:val="24"/>
          <w:lang w:eastAsia="ru-RU"/>
        </w:rPr>
        <w:t>устанавливаемом Министерством обороны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Медицинское освидетельствование граждан, поступающих в вуз, проводится согласно Постановлению правительства Российской Федерации от 4 июля 2013 г. № 565 «Об утверждении Положения о военно-врачебно</w:t>
      </w:r>
      <w:r>
        <w:rPr>
          <w:rFonts w:eastAsia="Times New Roman" w:cs="Times New Roman"/>
          <w:sz w:val="24"/>
          <w:szCs w:val="24"/>
          <w:lang w:eastAsia="ru-RU"/>
        </w:rPr>
        <w:t>й экспертизе».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Окончательное медицинское освидетельствование граждан, поступающих проводится военно-врачебной подкомиссией.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состав военно-врачебной подкомиссии входят хирург, терапевт, невропатолог, окулист, отоларинголог, дерматовенеролог, стоматолог и </w:t>
      </w:r>
      <w:r>
        <w:rPr>
          <w:rFonts w:eastAsia="Times New Roman" w:cs="Times New Roman"/>
          <w:sz w:val="24"/>
          <w:szCs w:val="24"/>
          <w:lang w:eastAsia="ru-RU"/>
        </w:rPr>
        <w:t>секретарь подкомиссии. При необходимости в состав подкомиссии включаются врачи других специальностей.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Граждане, прибывающие на окончательное медицинское освидетельствование, должны иметь при себе:</w:t>
      </w:r>
    </w:p>
    <w:p w:rsidR="00E17733" w:rsidRDefault="0075105A">
      <w:pPr>
        <w:numPr>
          <w:ilvl w:val="0"/>
          <w:numId w:val="14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флюорографическое (рентгенологическое) исследование органов</w:t>
      </w:r>
      <w:r>
        <w:rPr>
          <w:rFonts w:eastAsia="Times New Roman" w:cs="Times New Roman"/>
          <w:sz w:val="24"/>
          <w:szCs w:val="24"/>
          <w:lang w:eastAsia="ru-RU"/>
        </w:rPr>
        <w:t xml:space="preserve"> грудной клетки в двух проекциях;</w:t>
      </w:r>
    </w:p>
    <w:p w:rsidR="00E17733" w:rsidRDefault="0075105A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рентгенографию околоносовых пазух;</w:t>
      </w:r>
    </w:p>
    <w:p w:rsidR="00E17733" w:rsidRDefault="0075105A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ЭКГ (исследование в покое и после нагрузки);</w:t>
      </w:r>
    </w:p>
    <w:p w:rsidR="00E17733" w:rsidRDefault="0075105A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общий анализ крови;</w:t>
      </w:r>
    </w:p>
    <w:p w:rsidR="00E17733" w:rsidRDefault="0075105A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результаты исследований на наличие ВИЧ-инфекции, на наркотические вещества и серологические реакции на ЮУ;</w:t>
      </w:r>
    </w:p>
    <w:p w:rsidR="00E17733" w:rsidRDefault="0075105A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общий анализ мо</w:t>
      </w:r>
      <w:r>
        <w:rPr>
          <w:rFonts w:eastAsia="Times New Roman" w:cs="Times New Roman"/>
          <w:sz w:val="24"/>
          <w:szCs w:val="24"/>
          <w:lang w:eastAsia="ru-RU"/>
        </w:rPr>
        <w:t>чи;</w:t>
      </w:r>
    </w:p>
    <w:p w:rsidR="00E17733" w:rsidRDefault="0075105A">
      <w:pPr>
        <w:numPr>
          <w:ilvl w:val="0"/>
          <w:numId w:val="1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сведения о пребывании на учете (наблюдении) по поводу психических расстройств, наркомании, алкоголизма, токсикомании, злоупотребления наркотическими средствами и другими токсическими веществами, инфицирования вирусом иммунодефицита человека, на диспанс</w:t>
      </w:r>
      <w:r>
        <w:rPr>
          <w:rFonts w:eastAsia="Times New Roman" w:cs="Times New Roman"/>
          <w:sz w:val="24"/>
          <w:szCs w:val="24"/>
          <w:lang w:eastAsia="ru-RU"/>
        </w:rPr>
        <w:t>ерном наблюдении по поводу других заболеваний с указанием диагноза и даты постановки на учет (наблюдение);</w:t>
      </w:r>
    </w:p>
    <w:p w:rsidR="00E17733" w:rsidRDefault="0075105A">
      <w:pPr>
        <w:numPr>
          <w:ilvl w:val="0"/>
          <w:numId w:val="14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медицинскую карту амбулаторного больного из поликлиники по месту жительства (или выписку-эпикриз из этой карты) и, при необходимости, другие медицинс</w:t>
      </w:r>
      <w:r>
        <w:rPr>
          <w:rFonts w:eastAsia="Times New Roman" w:cs="Times New Roman"/>
          <w:sz w:val="24"/>
          <w:szCs w:val="24"/>
          <w:lang w:eastAsia="ru-RU"/>
        </w:rPr>
        <w:t>кие документы (рентгенограммы, протоколы специальных методов исследования), характеризующие состояние его здоровья.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Кроме того, дополнительно проводится исследование кала на яйца гельминтов и дизентерийную группу, посев из зева и носа на дифтерию.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Выпускни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ки суворовских (кадетских) военных училищ, лицеев с усиленной военно-физической подготовкой прибывают:</w:t>
      </w:r>
    </w:p>
    <w:p w:rsidR="00E17733" w:rsidRDefault="0075105A">
      <w:pPr>
        <w:numPr>
          <w:ilvl w:val="0"/>
          <w:numId w:val="15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 медицинской книжкой, в которой должны быть отражены результаты ежегодных углубленных и контрольных медицинских обследований и обращений за медицинской </w:t>
      </w:r>
      <w:r>
        <w:rPr>
          <w:rFonts w:eastAsia="Times New Roman" w:cs="Times New Roman"/>
          <w:sz w:val="24"/>
          <w:szCs w:val="24"/>
          <w:lang w:eastAsia="ru-RU"/>
        </w:rPr>
        <w:t>помощью;</w:t>
      </w:r>
    </w:p>
    <w:p w:rsidR="00E17733" w:rsidRDefault="0075105A">
      <w:pPr>
        <w:numPr>
          <w:ilvl w:val="0"/>
          <w:numId w:val="15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картой медицинского освидетельствования гражданина, поступающего в военно-учебное заведение, и результатами исследований.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отсутствии у выпускника суворовского (кадетского) военного училища, лицея с усиленной военно-физической подготовкой медиц</w:t>
      </w:r>
      <w:r>
        <w:rPr>
          <w:rFonts w:eastAsia="Times New Roman" w:cs="Times New Roman"/>
          <w:sz w:val="24"/>
          <w:szCs w:val="24"/>
          <w:lang w:eastAsia="ru-RU"/>
        </w:rPr>
        <w:t>инской книжки освидетельствование не проводится.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Врачи-специалисты по результатам медицинского освидетельствования гражданина выносят заключение о его годности или негодности к поступлению в военно-учебное заведение по своей специальности. Если у гражданин</w:t>
      </w:r>
      <w:r>
        <w:rPr>
          <w:rFonts w:eastAsia="Times New Roman" w:cs="Times New Roman"/>
          <w:sz w:val="24"/>
          <w:szCs w:val="24"/>
          <w:lang w:eastAsia="ru-RU"/>
        </w:rPr>
        <w:t>а выявляется заболевание, препятствующее поступлению, дальнейшее освидетельствование прекращается.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этом в карте медицинского освидетельствования гражданина, поступающего в вуз, в пункте «Данные объективного исследования» врачом- специалистом излагается</w:t>
      </w:r>
      <w:r>
        <w:rPr>
          <w:rFonts w:eastAsia="Times New Roman" w:cs="Times New Roman"/>
          <w:sz w:val="24"/>
          <w:szCs w:val="24"/>
          <w:lang w:eastAsia="ru-RU"/>
        </w:rPr>
        <w:t xml:space="preserve"> экспертный диагноз с использованием дополнений, указания на стадию заболевания, степень нарушения функции пораженного органа (системы) и другие характеристики, играющие важную роль при экспертной оценке состояния здоровья, физического развития гражданина </w:t>
      </w:r>
      <w:r>
        <w:rPr>
          <w:rFonts w:eastAsia="Times New Roman" w:cs="Times New Roman"/>
          <w:sz w:val="24"/>
          <w:szCs w:val="24"/>
          <w:lang w:eastAsia="ru-RU"/>
        </w:rPr>
        <w:t>и принятии в отношении него экспертного заключения о негодности к поступлению, статья (статьи) и графа расписания болезней и раздела ТДТ (приложение к Положению о военно-врачебной экспертизе).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выявлении у гражданина, поступающего в военно-учебное завед</w:t>
      </w:r>
      <w:r>
        <w:rPr>
          <w:rFonts w:eastAsia="Times New Roman" w:cs="Times New Roman"/>
          <w:sz w:val="24"/>
          <w:szCs w:val="24"/>
          <w:lang w:eastAsia="ru-RU"/>
        </w:rPr>
        <w:t>ение, заболевания, при котором расписанием болезней (приложение к Положению о военно-врачебной экспертизе) предусмотрена временная негодность к военной службе, ограниченная годность к военной службе или негодность к военной службе, военно-врачебная подкоми</w:t>
      </w:r>
      <w:r>
        <w:rPr>
          <w:rFonts w:eastAsia="Times New Roman" w:cs="Times New Roman"/>
          <w:sz w:val="24"/>
          <w:szCs w:val="24"/>
          <w:lang w:eastAsia="ru-RU"/>
        </w:rPr>
        <w:t>ссия выносит заключение о негодности к поступлению в институт (филиал)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Военно-врачебная подкомиссия не позднее 5 дней после окончания освидетельствования направляет карты медицинского освидетельствования гражданина, поступающего в институты (фили</w:t>
      </w:r>
      <w:r>
        <w:rPr>
          <w:rFonts w:eastAsia="Times New Roman" w:cs="Times New Roman"/>
          <w:sz w:val="24"/>
          <w:szCs w:val="24"/>
          <w:lang w:eastAsia="ru-RU"/>
        </w:rPr>
        <w:t>ал) ВУНЦ ВМФ, и листы медицинского освидетельствования граждан, признанных не годными к поступлению, в ВВК военного округа, в котором проводилось освидетельствование.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 результатам медицинского освидетельствования военно-врачебная подкомиссия выносит след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ующие заключения:</w:t>
      </w:r>
    </w:p>
    <w:p w:rsidR="00E17733" w:rsidRDefault="0075105A">
      <w:pPr>
        <w:numPr>
          <w:ilvl w:val="0"/>
          <w:numId w:val="16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годен к военной службе, годен к поступлению в институт (филиал) ВУНЦ ВМФ;</w:t>
      </w:r>
    </w:p>
    <w:p w:rsidR="00E17733" w:rsidRDefault="0075105A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годен к военной службе, не годен к поступлению в институт (филиал) ВУНЦ ВМФ;</w:t>
      </w:r>
    </w:p>
    <w:p w:rsidR="00E17733" w:rsidRDefault="0075105A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годен к военной службе с незначительными ограничениями, годен к поступлению в институт </w:t>
      </w:r>
      <w:r>
        <w:rPr>
          <w:rFonts w:eastAsia="Times New Roman" w:cs="Times New Roman"/>
          <w:sz w:val="24"/>
          <w:szCs w:val="24"/>
          <w:lang w:eastAsia="ru-RU"/>
        </w:rPr>
        <w:t>(филиал) ВУНЦ ВМФ;</w:t>
      </w:r>
    </w:p>
    <w:p w:rsidR="00E17733" w:rsidRDefault="0075105A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годен к военной службе с незначительными ограничениями, не годен к поступлению в институт (филиал) ВУНЦ ВМФ;</w:t>
      </w:r>
    </w:p>
    <w:p w:rsidR="00E17733" w:rsidRDefault="0075105A">
      <w:pPr>
        <w:numPr>
          <w:ilvl w:val="0"/>
          <w:numId w:val="16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временно не годен к военной службе, не годен к поступлению в институт (филиал) ВУНЦ ВМФ;</w:t>
      </w:r>
    </w:p>
    <w:p w:rsidR="00E17733" w:rsidRDefault="0075105A">
      <w:pPr>
        <w:numPr>
          <w:ilvl w:val="0"/>
          <w:numId w:val="16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не годен к поступлению в институт </w:t>
      </w:r>
      <w:r>
        <w:rPr>
          <w:rFonts w:eastAsia="Times New Roman" w:cs="Times New Roman"/>
          <w:sz w:val="24"/>
          <w:szCs w:val="24"/>
          <w:lang w:eastAsia="ru-RU"/>
        </w:rPr>
        <w:t>(филиал) ВУНЦ ВМФ, нуждается в обследовании и освидетельствовании по месту прохождения военной службы (месту воинского учета) для определения категории годности к военной службе (заключение выносится при выявлении заболевания, при котором расписанием болез</w:t>
      </w:r>
      <w:r>
        <w:rPr>
          <w:rFonts w:eastAsia="Times New Roman" w:cs="Times New Roman"/>
          <w:sz w:val="24"/>
          <w:szCs w:val="24"/>
          <w:lang w:eastAsia="ru-RU"/>
        </w:rPr>
        <w:t>ней предусмотрена ограниченная годность к военной службе или негодность к военной службе).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Заключение военно-врачебной подкомиссии о годности (негодности) гражданина к поступлению в институт (филиал) ВУНЦ ВМФ по состоянию здоровья объявляется на заседании </w:t>
      </w:r>
      <w:r>
        <w:rPr>
          <w:rFonts w:eastAsia="Times New Roman" w:cs="Times New Roman"/>
          <w:sz w:val="24"/>
          <w:szCs w:val="24"/>
          <w:lang w:eastAsia="ru-RU"/>
        </w:rPr>
        <w:t>подкомиссии. При этом сведения об освидетельствуемых, состоянии их здоровья и заключение военно-врачебной подкомиссии записываются в книгу протоколов заседаний подкомиссии. Кроме того, указанные сведения и заключение военно-врачебной подкомиссии заносятся:</w:t>
      </w:r>
    </w:p>
    <w:p w:rsidR="00E17733" w:rsidRDefault="0075105A">
      <w:pPr>
        <w:numPr>
          <w:ilvl w:val="0"/>
          <w:numId w:val="17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граждан, поступающих в институт (филиал) ВУНЦ ВМФ, - в карту медицинского освидетельствования гражданина, поступающего в военно-учебное заведение;</w:t>
      </w:r>
    </w:p>
    <w:p w:rsidR="00E17733" w:rsidRDefault="0075105A">
      <w:pPr>
        <w:numPr>
          <w:ilvl w:val="0"/>
          <w:numId w:val="17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военнослужащих, кроме того, - в медицинскую книжку военнослужащего.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Результаты окончательного медицинс</w:t>
      </w:r>
      <w:r>
        <w:rPr>
          <w:rFonts w:eastAsia="Times New Roman" w:cs="Times New Roman"/>
          <w:sz w:val="24"/>
          <w:szCs w:val="24"/>
          <w:lang w:eastAsia="ru-RU"/>
        </w:rPr>
        <w:t>кого освидетельствования кандидатов объявляются не позднее одного дня после вынесения военно-врачебной подкомиссией заключения о состоянии здоровья кандидата. В случае признания кандидата не годным по состоянию здоровья к поступлению в институт (филиал) ВУ</w:t>
      </w:r>
      <w:r>
        <w:rPr>
          <w:rFonts w:eastAsia="Times New Roman" w:cs="Times New Roman"/>
          <w:sz w:val="24"/>
          <w:szCs w:val="24"/>
          <w:lang w:eastAsia="ru-RU"/>
        </w:rPr>
        <w:t>НЦ ВМФ он имеет право получить разъяснения и рекомендации врача-специалиста.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4.2 Порядок определения категории профессиональной пригодности кандидатов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Профессиональный психологический отбор является одним из видов профессионального отбора и представляет со</w:t>
      </w:r>
      <w:r>
        <w:rPr>
          <w:rFonts w:eastAsia="Times New Roman" w:cs="Times New Roman"/>
          <w:sz w:val="24"/>
          <w:szCs w:val="24"/>
          <w:lang w:eastAsia="ru-RU"/>
        </w:rPr>
        <w:t xml:space="preserve">бой комплекс мероприятий, направленных на достижение качественного комплектования воинских должностей на основе обеспечения соответствия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профессионально важных, социально-психологических, психологических и психофизиологических качеств граждан</w:t>
      </w:r>
      <w:r>
        <w:rPr>
          <w:rFonts w:eastAsia="Times New Roman" w:cs="Times New Roman"/>
          <w:sz w:val="24"/>
          <w:szCs w:val="24"/>
          <w:lang w:eastAsia="ru-RU"/>
        </w:rPr>
        <w:t xml:space="preserve">, добровольно </w:t>
      </w:r>
      <w:r>
        <w:rPr>
          <w:rFonts w:eastAsia="Times New Roman" w:cs="Times New Roman"/>
          <w:sz w:val="24"/>
          <w:szCs w:val="24"/>
          <w:lang w:eastAsia="ru-RU"/>
        </w:rPr>
        <w:t>поступающих на военную службу, требованиям военно-профессиональной деятельности.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Мероприятия по профессиональному психологическому отбору</w:t>
      </w:r>
      <w:r>
        <w:rPr>
          <w:rFonts w:eastAsia="Times New Roman" w:cs="Times New Roman"/>
          <w:sz w:val="24"/>
          <w:szCs w:val="24"/>
          <w:lang w:eastAsia="ru-RU"/>
        </w:rPr>
        <w:t xml:space="preserve"> проводятся штатными или нештатными подразделениями профессионального психологического отбора и специалистами по профес</w:t>
      </w:r>
      <w:r>
        <w:rPr>
          <w:rFonts w:eastAsia="Times New Roman" w:cs="Times New Roman"/>
          <w:sz w:val="24"/>
          <w:szCs w:val="24"/>
          <w:lang w:eastAsia="ru-RU"/>
        </w:rPr>
        <w:t>сиональному психологическому отбору с использованием методов социально-психологического изучения, психологического и психофизиологического обследования.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Социально-психологическое изучение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предусматривает оценку условий воспитания и развития личности, ее во</w:t>
      </w:r>
      <w:r>
        <w:rPr>
          <w:rFonts w:eastAsia="Times New Roman" w:cs="Times New Roman"/>
          <w:sz w:val="24"/>
          <w:szCs w:val="24"/>
          <w:lang w:eastAsia="ru-RU"/>
        </w:rPr>
        <w:t>енно-профессиональной направленности, организаторских способностей, особенностей общения и поведения в коллективе, образовательной и профессиональной подготовленности.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Психологическое и психофизиологическое обследование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позволяет оценивать познавательные психические процессы (ощущение, восприятие, память, мышление), внимание, психологические особенности личности (способности, характер, темперамент), свойства нервной системы (силу, подвижность, лабильность, уравновешеннос</w:t>
      </w:r>
      <w:r>
        <w:rPr>
          <w:rFonts w:eastAsia="Times New Roman" w:cs="Times New Roman"/>
          <w:sz w:val="24"/>
          <w:szCs w:val="24"/>
          <w:lang w:eastAsia="ru-RU"/>
        </w:rPr>
        <w:t>ть, динамичность), психомоторики и нервно - психическую устойчивость.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Социально-психологическое изучение</w:t>
      </w:r>
      <w:r>
        <w:rPr>
          <w:rFonts w:eastAsia="Times New Roman" w:cs="Times New Roman"/>
          <w:sz w:val="24"/>
          <w:szCs w:val="24"/>
          <w:lang w:eastAsia="ru-RU"/>
        </w:rPr>
        <w:t xml:space="preserve"> проводится с использованием следующих основных методов: изучение документов, наблюдение, опрос (беседа, анкетирование).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Основным методом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психологическо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го и психофизиологического обследования</w:t>
      </w:r>
      <w:r>
        <w:rPr>
          <w:rFonts w:eastAsia="Times New Roman" w:cs="Times New Roman"/>
          <w:sz w:val="24"/>
          <w:szCs w:val="24"/>
          <w:lang w:eastAsia="ru-RU"/>
        </w:rPr>
        <w:t xml:space="preserve"> является профессионально-психологическое испытание (тестирование).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результатам профессионального психологического отбора выносится одно из следующих заключений о профессиональной пригодности граждан и военнослужащ</w:t>
      </w:r>
      <w:r>
        <w:rPr>
          <w:rFonts w:eastAsia="Times New Roman" w:cs="Times New Roman"/>
          <w:sz w:val="24"/>
          <w:szCs w:val="24"/>
          <w:lang w:eastAsia="ru-RU"/>
        </w:rPr>
        <w:t>их к подготовке (обучению) по военно-учетным специальностям:</w:t>
      </w:r>
    </w:p>
    <w:p w:rsidR="00E17733" w:rsidRDefault="0075105A">
      <w:pPr>
        <w:numPr>
          <w:ilvl w:val="0"/>
          <w:numId w:val="18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рекомендуется в первую очередь</w:t>
      </w:r>
      <w:r>
        <w:rPr>
          <w:rFonts w:eastAsia="Times New Roman" w:cs="Times New Roman"/>
          <w:sz w:val="24"/>
          <w:szCs w:val="24"/>
          <w:lang w:eastAsia="ru-RU"/>
        </w:rPr>
        <w:t xml:space="preserve"> - первая категория. Относимые к этой категории граждане и военнослужащие по уровню развития профессионально важных качеств полностью соответствуют требованиям воинс</w:t>
      </w:r>
      <w:r>
        <w:rPr>
          <w:rFonts w:eastAsia="Times New Roman" w:cs="Times New Roman"/>
          <w:sz w:val="24"/>
          <w:szCs w:val="24"/>
          <w:lang w:eastAsia="ru-RU"/>
        </w:rPr>
        <w:t>ких должностей, что позволяет им в установленные сроки овладеть военно-учетной специальностью, иметь по результатам инспекторских, итоговых, контрольных проверок и выпускных экзаменов преимущественно отличные оценки, получить классную квалификацию;</w:t>
      </w:r>
    </w:p>
    <w:p w:rsidR="00E17733" w:rsidRDefault="0075105A">
      <w:pPr>
        <w:numPr>
          <w:ilvl w:val="0"/>
          <w:numId w:val="18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рекомен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дуется - вторая категория.</w:t>
      </w:r>
      <w:r>
        <w:rPr>
          <w:rFonts w:eastAsia="Times New Roman" w:cs="Times New Roman"/>
          <w:sz w:val="24"/>
          <w:szCs w:val="24"/>
          <w:lang w:eastAsia="ru-RU"/>
        </w:rPr>
        <w:t xml:space="preserve"> Относимые к этой категории граждане и военнослужащие по уровню развития профессионально важных качеств в основном соответствуют требованиям воинских должностей, что позволяет им в установленные сроки овладеть военно-учетной специ</w:t>
      </w:r>
      <w:r>
        <w:rPr>
          <w:rFonts w:eastAsia="Times New Roman" w:cs="Times New Roman"/>
          <w:sz w:val="24"/>
          <w:szCs w:val="24"/>
          <w:lang w:eastAsia="ru-RU"/>
        </w:rPr>
        <w:t>альностью, иметь по результатам инспекторских, итоговых, контрольных проверок и выпускных экзаменов преимущественно хорошие оценки;</w:t>
      </w:r>
    </w:p>
    <w:p w:rsidR="00E17733" w:rsidRDefault="0075105A">
      <w:pPr>
        <w:numPr>
          <w:ilvl w:val="0"/>
          <w:numId w:val="18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рекомендуется условно - третья категория.</w:t>
      </w:r>
      <w:r>
        <w:rPr>
          <w:rFonts w:eastAsia="Times New Roman" w:cs="Times New Roman"/>
          <w:sz w:val="24"/>
          <w:szCs w:val="24"/>
          <w:lang w:eastAsia="ru-RU"/>
        </w:rPr>
        <w:t xml:space="preserve"> Относимые к этой категории граждане и военнослужащие по уровню развития профессион</w:t>
      </w:r>
      <w:r>
        <w:rPr>
          <w:rFonts w:eastAsia="Times New Roman" w:cs="Times New Roman"/>
          <w:sz w:val="24"/>
          <w:szCs w:val="24"/>
          <w:lang w:eastAsia="ru-RU"/>
        </w:rPr>
        <w:t>ально важных качеств минимально соответствуют требованиям воинских должностей, с трудом овладевают военно-учетной специальностью в установленные сроки, имеют по результатам инспекторских, итоговых, контрольных проверок и выпускных экзаменов преимущественно</w:t>
      </w:r>
      <w:r>
        <w:rPr>
          <w:rFonts w:eastAsia="Times New Roman" w:cs="Times New Roman"/>
          <w:sz w:val="24"/>
          <w:szCs w:val="24"/>
          <w:lang w:eastAsia="ru-RU"/>
        </w:rPr>
        <w:t xml:space="preserve"> удовлетворительные оценки. Допускаются к обучению при недостатке кандидатов;</w:t>
      </w:r>
    </w:p>
    <w:p w:rsidR="00E17733" w:rsidRDefault="0075105A">
      <w:pPr>
        <w:numPr>
          <w:ilvl w:val="0"/>
          <w:numId w:val="18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не рекомендуется - четвертая категория.</w:t>
      </w:r>
      <w:r>
        <w:rPr>
          <w:rFonts w:eastAsia="Times New Roman" w:cs="Times New Roman"/>
          <w:sz w:val="24"/>
          <w:szCs w:val="24"/>
          <w:lang w:eastAsia="ru-RU"/>
        </w:rPr>
        <w:t xml:space="preserve"> Относимые к этой категории граждане и военнослужащие по уровню развития профессионально важных качеств не соответствуют требованиям воинск</w:t>
      </w:r>
      <w:r>
        <w:rPr>
          <w:rFonts w:eastAsia="Times New Roman" w:cs="Times New Roman"/>
          <w:sz w:val="24"/>
          <w:szCs w:val="24"/>
          <w:lang w:eastAsia="ru-RU"/>
        </w:rPr>
        <w:t>их должностей.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вынесении заключений о профессиональной пригодности граждан учитывается также уровень их нервно-психической устойчивости. Оценка нервно-психической устойчивости выносится по четырем уровням:</w:t>
      </w:r>
    </w:p>
    <w:p w:rsidR="00E17733" w:rsidRDefault="0075105A">
      <w:pPr>
        <w:numPr>
          <w:ilvl w:val="0"/>
          <w:numId w:val="19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высокая нервно-психическая устойчивость;</w:t>
      </w:r>
    </w:p>
    <w:p w:rsidR="00E17733" w:rsidRDefault="0075105A">
      <w:pPr>
        <w:numPr>
          <w:ilvl w:val="0"/>
          <w:numId w:val="19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хорош</w:t>
      </w:r>
      <w:r>
        <w:rPr>
          <w:rFonts w:eastAsia="Times New Roman" w:cs="Times New Roman"/>
          <w:sz w:val="24"/>
          <w:szCs w:val="24"/>
          <w:lang w:eastAsia="ru-RU"/>
        </w:rPr>
        <w:t>ая нервно-психическая устойчивость;</w:t>
      </w:r>
    </w:p>
    <w:p w:rsidR="00E17733" w:rsidRDefault="0075105A">
      <w:pPr>
        <w:numPr>
          <w:ilvl w:val="0"/>
          <w:numId w:val="19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удовлетворительная нервно-психическая устойчивость;</w:t>
      </w:r>
    </w:p>
    <w:p w:rsidR="00E17733" w:rsidRDefault="0075105A">
      <w:pPr>
        <w:numPr>
          <w:ilvl w:val="0"/>
          <w:numId w:val="19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неудовлетворительная нервно-психическая устойчивость (нервно-психическая неустойчивость).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Лица с нервно-психической неустойчивостью относятся только к четвертой категор</w:t>
      </w:r>
      <w:r>
        <w:rPr>
          <w:rFonts w:eastAsia="Times New Roman" w:cs="Times New Roman"/>
          <w:sz w:val="24"/>
          <w:szCs w:val="24"/>
          <w:lang w:eastAsia="ru-RU"/>
        </w:rPr>
        <w:t>ии профессиональной пригодности к подготовке и службе на воинских должностях.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Граждане и военнослужащие, имеющие четвертую категорию профессиональной пригодности, не могут быть направлены на обучение в институты (филиал)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Персональную ответственно</w:t>
      </w:r>
      <w:r>
        <w:rPr>
          <w:rFonts w:eastAsia="Times New Roman" w:cs="Times New Roman"/>
          <w:sz w:val="24"/>
          <w:szCs w:val="24"/>
          <w:lang w:eastAsia="ru-RU"/>
        </w:rPr>
        <w:t>сть за обоснованность и достоверность заключений о профессиональной пригодности граждан и военнослужащих несут начальники подразделений (специалисты) профессионального отбора.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Вынесение заключения о категории профессиональной пригодности кандидатов на осно</w:t>
      </w:r>
      <w:r>
        <w:rPr>
          <w:rFonts w:eastAsia="Times New Roman" w:cs="Times New Roman"/>
          <w:sz w:val="24"/>
          <w:szCs w:val="24"/>
          <w:lang w:eastAsia="ru-RU"/>
        </w:rPr>
        <w:t>ве их социально-психологического изучения, психологического и психофизиологического обследования завершается не позднее одного дня до окончания профессионального отбора кандидатов.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отнесенные к четвертой категории профессиональной пригодности («</w:t>
      </w:r>
      <w:r>
        <w:rPr>
          <w:rFonts w:eastAsia="Times New Roman" w:cs="Times New Roman"/>
          <w:sz w:val="24"/>
          <w:szCs w:val="24"/>
          <w:lang w:eastAsia="ru-RU"/>
        </w:rPr>
        <w:t>не рекомендуется»), информируются о вынесенном заключении индивидуально. При необходимости с указанными кандидатами проводится индивидуальное психологическое консультирование, в ходе которого даются разъяснения и рекомендации.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отнесенные к други</w:t>
      </w:r>
      <w:r>
        <w:rPr>
          <w:rFonts w:eastAsia="Times New Roman" w:cs="Times New Roman"/>
          <w:sz w:val="24"/>
          <w:szCs w:val="24"/>
          <w:lang w:eastAsia="ru-RU"/>
        </w:rPr>
        <w:t>м категориям профессиональной пригодности, полагаются прошедшими профессиональный психологический отбор.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4.3 Порядок оценки уровня общеобразовательной подготовленности кандидатов по результатам единого государственного экзамена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Оценка уровня общеобразовате</w:t>
      </w:r>
      <w:r>
        <w:rPr>
          <w:rFonts w:eastAsia="Times New Roman" w:cs="Times New Roman"/>
          <w:sz w:val="24"/>
          <w:szCs w:val="24"/>
          <w:lang w:eastAsia="ru-RU"/>
        </w:rPr>
        <w:t>льной подготовленности кандидатов, поступающих на обучение по программам высшего образования (полной военно-специальной подготовки) проводится:</w:t>
      </w:r>
    </w:p>
    <w:p w:rsidR="00E17733" w:rsidRDefault="0075105A">
      <w:pPr>
        <w:numPr>
          <w:ilvl w:val="0"/>
          <w:numId w:val="20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единого государственного экзамена;</w:t>
      </w:r>
    </w:p>
    <w:p w:rsidR="00E17733" w:rsidRDefault="0075105A">
      <w:pPr>
        <w:numPr>
          <w:ilvl w:val="0"/>
          <w:numId w:val="20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 результатам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вступительных испытаний,</w:t>
      </w:r>
      <w:r>
        <w:rPr>
          <w:rFonts w:eastAsia="Times New Roman" w:cs="Times New Roman"/>
          <w:sz w:val="24"/>
          <w:szCs w:val="24"/>
          <w:lang w:eastAsia="ru-RU"/>
        </w:rPr>
        <w:t xml:space="preserve"> проводимых институтом (филиалом) ВУНЦ ВМФ самостоятельно (для отдельных категорий граждан в соответствии с законодательством Российской Федерации).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Порядок оценки уровня общеобразовательной подготовленности кандидатов, поступающих по программам со средней</w:t>
      </w:r>
      <w:r>
        <w:rPr>
          <w:rFonts w:eastAsia="Times New Roman" w:cs="Times New Roman"/>
          <w:sz w:val="24"/>
          <w:szCs w:val="24"/>
          <w:lang w:eastAsia="ru-RU"/>
        </w:rPr>
        <w:t xml:space="preserve"> военно-специальной подготовкой, производится по среднему баллу аттестата о среднем общем образовании.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Перечень вступительных испытаний не различается при приеме кандидатов, поступающих на базе среднего профессионального образования, и кандидатов, поступаю</w:t>
      </w:r>
      <w:r>
        <w:rPr>
          <w:rFonts w:eastAsia="Times New Roman" w:cs="Times New Roman"/>
          <w:sz w:val="24"/>
          <w:szCs w:val="24"/>
          <w:lang w:eastAsia="ru-RU"/>
        </w:rPr>
        <w:t>щих на базе среднего общего образования.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Перечень вступительных испытаний при приеме кандидатов: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на обучение по специальностям высшего образования (за исключением специальности «Радиационная, химическая и биологическая защита»):</w:t>
      </w:r>
    </w:p>
    <w:p w:rsidR="00E17733" w:rsidRDefault="0075105A">
      <w:pPr>
        <w:numPr>
          <w:ilvl w:val="0"/>
          <w:numId w:val="21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математика (профильный </w:t>
      </w:r>
      <w:r>
        <w:rPr>
          <w:rFonts w:eastAsia="Times New Roman" w:cs="Times New Roman"/>
          <w:sz w:val="24"/>
          <w:szCs w:val="24"/>
          <w:lang w:eastAsia="ru-RU"/>
        </w:rPr>
        <w:t>уровень);</w:t>
      </w:r>
    </w:p>
    <w:p w:rsidR="00E17733" w:rsidRDefault="0075105A">
      <w:pPr>
        <w:numPr>
          <w:ilvl w:val="0"/>
          <w:numId w:val="21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физика;</w:t>
      </w:r>
    </w:p>
    <w:p w:rsidR="00E17733" w:rsidRDefault="0075105A">
      <w:pPr>
        <w:numPr>
          <w:ilvl w:val="0"/>
          <w:numId w:val="21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русский язык;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sz w:val="24"/>
          <w:szCs w:val="24"/>
          <w:lang w:eastAsia="ru-RU"/>
        </w:rPr>
        <w:t>на обучение по специальности высшего образования «Радиационная, химическая и биологическая защита»:</w:t>
      </w:r>
    </w:p>
    <w:p w:rsidR="00E17733" w:rsidRDefault="0075105A">
      <w:pPr>
        <w:numPr>
          <w:ilvl w:val="0"/>
          <w:numId w:val="22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математика (профильный уровень);</w:t>
      </w:r>
    </w:p>
    <w:p w:rsidR="00E17733" w:rsidRDefault="0075105A">
      <w:pPr>
        <w:numPr>
          <w:ilvl w:val="0"/>
          <w:numId w:val="22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химия;</w:t>
      </w:r>
    </w:p>
    <w:p w:rsidR="00E17733" w:rsidRDefault="0075105A">
      <w:pPr>
        <w:numPr>
          <w:ilvl w:val="0"/>
          <w:numId w:val="22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русский язык.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Для оценки уровня общеобразовательной подготовленности кандидатов в ка</w:t>
      </w:r>
      <w:r>
        <w:rPr>
          <w:rFonts w:eastAsia="Times New Roman" w:cs="Times New Roman"/>
          <w:sz w:val="24"/>
          <w:szCs w:val="24"/>
          <w:lang w:eastAsia="ru-RU"/>
        </w:rPr>
        <w:t>честве минимального количества баллов используется минимальное количество баллов ЕГЭ по общеобразовательным предметам, утвержденные Министром обороны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Выпускники прошлых лет - военнослужащие, проходящие военную службу по призыву и по к</w:t>
      </w:r>
      <w:r>
        <w:rPr>
          <w:rFonts w:eastAsia="Times New Roman" w:cs="Times New Roman"/>
          <w:sz w:val="24"/>
          <w:szCs w:val="24"/>
          <w:lang w:eastAsia="ru-RU"/>
        </w:rPr>
        <w:t>онтракту, поступающие на обучение в институт (филиал) ВУНЦ ВМФ, для участия в ЕГЭ подают не позднее чем за две недели до начала проведения соответствующего экзамена (соответствующих экзаменов) в места регистрации на сдачу ЕГЭ в г. Санкт-Петербурге (г. Кали</w:t>
      </w:r>
      <w:r>
        <w:rPr>
          <w:rFonts w:eastAsia="Times New Roman" w:cs="Times New Roman"/>
          <w:sz w:val="24"/>
          <w:szCs w:val="24"/>
          <w:lang w:eastAsia="ru-RU"/>
        </w:rPr>
        <w:t>нинграде) заявления с указанием учебного предмета (перечня учебных предметов), по которым планируют сдавать ЕГЭ в текущем году.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Приемной комиссией проводится согласование с региональными органами управления образованием организационных вопросов проведения </w:t>
      </w:r>
      <w:r>
        <w:rPr>
          <w:rFonts w:eastAsia="Times New Roman" w:cs="Times New Roman"/>
          <w:sz w:val="24"/>
          <w:szCs w:val="24"/>
          <w:lang w:eastAsia="ru-RU"/>
        </w:rPr>
        <w:t>вступительных испытаний в форме и по материалам ЕГЭ по соответствующим общеобразовательным предметам в военно-учебном заведении или другом образовательном учреждении по месту нахождения института (филиала)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Приемная комиссия в обязательном порядке</w:t>
      </w:r>
      <w:r>
        <w:rPr>
          <w:rFonts w:eastAsia="Times New Roman" w:cs="Times New Roman"/>
          <w:sz w:val="24"/>
          <w:szCs w:val="24"/>
          <w:lang w:eastAsia="ru-RU"/>
        </w:rPr>
        <w:t xml:space="preserve"> осуществляет контроль достоверности сведений об участии кандидатов в ЕГЭ и о результатах ЕГЭ. Контроль достоверности сведений об участии кандидатов в ЕГЭ осуществляется путем направления в федеральную базу данных об участниках ЕГЭ и о результатах ЕГЭ запр</w:t>
      </w:r>
      <w:r>
        <w:rPr>
          <w:rFonts w:eastAsia="Times New Roman" w:cs="Times New Roman"/>
          <w:sz w:val="24"/>
          <w:szCs w:val="24"/>
          <w:lang w:eastAsia="ru-RU"/>
        </w:rPr>
        <w:t>оса об участии кандидата в ЕГЭ, а также о подтверждении правильности сведений о результатах ЕГЭ.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Результаты оценки уровня общеобразовательной подготовленности кандидатов по результатам ЕГЭ объявляются кандидатам не позднее одного дня после окончания провер</w:t>
      </w:r>
      <w:r>
        <w:rPr>
          <w:rFonts w:eastAsia="Times New Roman" w:cs="Times New Roman"/>
          <w:sz w:val="24"/>
          <w:szCs w:val="24"/>
          <w:lang w:eastAsia="ru-RU"/>
        </w:rPr>
        <w:t>ки достоверности сведений об участии кандидата в ЕГЭ и о результатах ЕГЭ, указанных им, а также после получения результатов ЕГЭ в случае сдачи кандидатом ЕГЭ в дополнительные сроки проведения ЕГЭ в субъекте Российской Федерации по месту нахождения институт</w:t>
      </w:r>
      <w:r>
        <w:rPr>
          <w:rFonts w:eastAsia="Times New Roman" w:cs="Times New Roman"/>
          <w:sz w:val="24"/>
          <w:szCs w:val="24"/>
          <w:lang w:eastAsia="ru-RU"/>
        </w:rPr>
        <w:t>а (филиала)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Победителям и призерам олимпиад школьников всех уровней, проводимых в соответствии с Порядком проведения олимпиад школьников, утвержденным приказом Министерства образования и науки РФ от 4 апреля 2014 г. № 267, и включенных в Перечень</w:t>
      </w:r>
      <w:r>
        <w:rPr>
          <w:rFonts w:eastAsia="Times New Roman" w:cs="Times New Roman"/>
          <w:sz w:val="24"/>
          <w:szCs w:val="24"/>
          <w:lang w:eastAsia="ru-RU"/>
        </w:rPr>
        <w:t xml:space="preserve"> олимпиад школьников на учебный год, поступающим в институт (филиал) ВУНЦ ВМФ предоставляется льгота - быть приравненными к лицам, набравшим 100 баллов по ЕГЭ по общеобразовательному предмету, соответствующему профилю олимпиады.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Кандидаты, имеющие среднее </w:t>
      </w:r>
      <w:r>
        <w:rPr>
          <w:rFonts w:eastAsia="Times New Roman" w:cs="Times New Roman"/>
          <w:sz w:val="24"/>
          <w:szCs w:val="24"/>
          <w:lang w:eastAsia="ru-RU"/>
        </w:rPr>
        <w:t>профессиональное образование, прошедшие государственную итоговую аттестацию по образовательным программам среднего общего образования не в форме ЕГЭ, в том числе в иностранных образовательных организациях, могут поступать на обучение по результатам общеобр</w:t>
      </w:r>
      <w:r>
        <w:rPr>
          <w:rFonts w:eastAsia="Times New Roman" w:cs="Times New Roman"/>
          <w:sz w:val="24"/>
          <w:szCs w:val="24"/>
          <w:lang w:eastAsia="ru-RU"/>
        </w:rPr>
        <w:t>азовательных вступительных испытаний, проводимых институтом (филиалом) ВУНЦ ВМФ самостоятельно.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Программы общеобразовательных вступительных испытаний по дисциплинам математика, физика, русский язык и химия, проводимых институтом (филиалом) ВУНЦ ВМФ самосто</w:t>
      </w:r>
      <w:r>
        <w:rPr>
          <w:rFonts w:eastAsia="Times New Roman" w:cs="Times New Roman"/>
          <w:sz w:val="24"/>
          <w:szCs w:val="24"/>
          <w:lang w:eastAsia="ru-RU"/>
        </w:rPr>
        <w:t>ятельно, формируются на основе федерального государственного образовательного стандарта среднего общего образования, с учетом соответствия уровня сложности таких вступительных испытаний уровню сложности ЕГЭ по соответствующим общеобразовательным предметам.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Вступительные испытания, проводимые институтом (филиалом) ВУНЦ ВМФ самостоятельно, проводятся на русском языке в письменной форме.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Во время проведения вступительных испытаний их участникам и лицам, привлекаемым к их проведению, запрещается иметь при себе </w:t>
      </w:r>
      <w:r>
        <w:rPr>
          <w:rFonts w:eastAsia="Times New Roman" w:cs="Times New Roman"/>
          <w:sz w:val="24"/>
          <w:szCs w:val="24"/>
          <w:lang w:eastAsia="ru-RU"/>
        </w:rPr>
        <w:t>и использовать средства мобильной связи.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Участники вступительных испытаний могут иметь при себе и использовать справочные материалы и электронно-вычислительную технику, разрешенные программой вступительного испытания к использованию во время проведения соо</w:t>
      </w:r>
      <w:r>
        <w:rPr>
          <w:rFonts w:eastAsia="Times New Roman" w:cs="Times New Roman"/>
          <w:sz w:val="24"/>
          <w:szCs w:val="24"/>
          <w:lang w:eastAsia="ru-RU"/>
        </w:rPr>
        <w:t>тветствующего испытания.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нарушении поступающим порядка проведения вступительных испытаний уполномоченные должностные лица института (филиала) ВУНЦ ВМФ вправе удалить его с места проведения вступительного испытания с составлением акта об удалении.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После</w:t>
      </w:r>
      <w:r>
        <w:rPr>
          <w:rFonts w:eastAsia="Times New Roman" w:cs="Times New Roman"/>
          <w:sz w:val="24"/>
          <w:szCs w:val="24"/>
          <w:lang w:eastAsia="ru-RU"/>
        </w:rPr>
        <w:t xml:space="preserve"> объявления результатов письменного вступительного испытания поступающий (доверенное лицо) имеет право ознакомиться со своей работой (с работой поступающего) в день объявления результатов письменного вступительного испытания или в течение следующего рабоче</w:t>
      </w:r>
      <w:r>
        <w:rPr>
          <w:rFonts w:eastAsia="Times New Roman" w:cs="Times New Roman"/>
          <w:sz w:val="24"/>
          <w:szCs w:val="24"/>
          <w:lang w:eastAsia="ru-RU"/>
        </w:rPr>
        <w:t>го дня, а также подать в апелляционную подкомиссию апелляционное заявление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 (далее</w:t>
      </w:r>
      <w:r>
        <w:rPr>
          <w:rFonts w:eastAsia="Times New Roman" w:cs="Times New Roman"/>
          <w:sz w:val="24"/>
          <w:szCs w:val="24"/>
          <w:lang w:eastAsia="ru-RU"/>
        </w:rPr>
        <w:t xml:space="preserve"> - апелляция).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4.4 Форма и правила определения физической подготовленности кандидатов, порядок ее оценки, требования, предъявляемые к физической подготовленности кандидатов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Форма, порядок, правила и требования вступительных испытаний по определению уровня </w:t>
      </w:r>
      <w:r>
        <w:rPr>
          <w:rFonts w:eastAsia="Times New Roman" w:cs="Times New Roman"/>
          <w:sz w:val="24"/>
          <w:szCs w:val="24"/>
          <w:lang w:eastAsia="ru-RU"/>
        </w:rPr>
        <w:t>физической подготовленности кандидатов являются едиными как для кандидатов из числа военнослужащих, так и гражданской молодежи. Вступительные испытания по определению уровня физической подготовленности кандидатов из числа гражданской молодежи и военнослужа</w:t>
      </w:r>
      <w:r>
        <w:rPr>
          <w:rFonts w:eastAsia="Times New Roman" w:cs="Times New Roman"/>
          <w:sz w:val="24"/>
          <w:szCs w:val="24"/>
          <w:lang w:eastAsia="ru-RU"/>
        </w:rPr>
        <w:t>щих, представляют собой практическую сдачу нормативов по 3-м упражнениям и различаются только подбором упражнений и соответственно нормативами для кандидатов мужского и женского пола. согласно ст. 253 НФП-2009 форма определения уровня физической подготовле</w:t>
      </w:r>
      <w:r>
        <w:rPr>
          <w:rFonts w:eastAsia="Times New Roman" w:cs="Times New Roman"/>
          <w:sz w:val="24"/>
          <w:szCs w:val="24"/>
          <w:lang w:eastAsia="ru-RU"/>
        </w:rPr>
        <w:t>нности кандидатов - экзамен по физической подготовке (далее - экзамен).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Правила определения уровня физической подготовленности и порядок оценки кандидатов определены в главе 7 «Требования по проверке и оценке состояния физической подготовленности военнослу</w:t>
      </w:r>
      <w:r>
        <w:rPr>
          <w:rFonts w:eastAsia="Times New Roman" w:cs="Times New Roman"/>
          <w:sz w:val="24"/>
          <w:szCs w:val="24"/>
          <w:lang w:eastAsia="ru-RU"/>
        </w:rPr>
        <w:t>жащих Вооруженных Сил» НФП-2009, являются едиными как для кандидатов из числа военнослужащих, так и гражданской молодежи и представлены в программе вступительного испытания.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Экзамен принимается подкомиссией, в состав подкомиссии назначаются только специали</w:t>
      </w:r>
      <w:r>
        <w:rPr>
          <w:rFonts w:eastAsia="Times New Roman" w:cs="Times New Roman"/>
          <w:sz w:val="24"/>
          <w:szCs w:val="24"/>
          <w:lang w:eastAsia="ru-RU"/>
        </w:rPr>
        <w:t>сты физической подготовки: председатель - из числа начальников, его заместителей или профессоров кафедры физической подготовки вуза. В состав подкомиссии включаются преподаватели кафедры физической подготовки вуза. Состав подкомиссии по оценке уровня физич</w:t>
      </w:r>
      <w:r>
        <w:rPr>
          <w:rFonts w:eastAsia="Times New Roman" w:cs="Times New Roman"/>
          <w:sz w:val="24"/>
          <w:szCs w:val="24"/>
          <w:lang w:eastAsia="ru-RU"/>
        </w:rPr>
        <w:t>еской подготовленности кандидатов, а также дополнительно привлекаемый персонал меняется ежегодно не менее чем на 25 процентов. Председатели подкомиссий назначаются ежегодно не более чем на протяжении двух лет.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Для определения уровня физической подготовленн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ости кандидатов установлены следующие упражнения: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кандидатов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мужчин</w:t>
      </w:r>
      <w:r>
        <w:rPr>
          <w:rFonts w:eastAsia="Times New Roman" w:cs="Times New Roman"/>
          <w:sz w:val="24"/>
          <w:szCs w:val="24"/>
          <w:lang w:eastAsia="ru-RU"/>
        </w:rPr>
        <w:t xml:space="preserve"> определены следующие упражнения:</w:t>
      </w:r>
    </w:p>
    <w:p w:rsidR="00E17733" w:rsidRDefault="0075105A">
      <w:pPr>
        <w:numPr>
          <w:ilvl w:val="0"/>
          <w:numId w:val="23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подтягивание на перекладине;</w:t>
      </w:r>
    </w:p>
    <w:p w:rsidR="00E17733" w:rsidRDefault="0075105A">
      <w:pPr>
        <w:numPr>
          <w:ilvl w:val="0"/>
          <w:numId w:val="23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бег на 100 м;</w:t>
      </w:r>
    </w:p>
    <w:p w:rsidR="00E17733" w:rsidRDefault="0075105A">
      <w:pPr>
        <w:numPr>
          <w:ilvl w:val="0"/>
          <w:numId w:val="23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бег на 3 км.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Для кандидатов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женщин</w:t>
      </w:r>
      <w:r>
        <w:rPr>
          <w:rFonts w:eastAsia="Times New Roman" w:cs="Times New Roman"/>
          <w:sz w:val="24"/>
          <w:szCs w:val="24"/>
          <w:lang w:eastAsia="ru-RU"/>
        </w:rPr>
        <w:t xml:space="preserve"> определены следующие упражнения:</w:t>
      </w:r>
    </w:p>
    <w:p w:rsidR="00E17733" w:rsidRDefault="0075105A">
      <w:pPr>
        <w:numPr>
          <w:ilvl w:val="0"/>
          <w:numId w:val="24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наклоны туловища вперед;</w:t>
      </w:r>
    </w:p>
    <w:p w:rsidR="00E17733" w:rsidRDefault="0075105A">
      <w:pPr>
        <w:numPr>
          <w:ilvl w:val="0"/>
          <w:numId w:val="24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бег на 100 м;</w:t>
      </w:r>
    </w:p>
    <w:p w:rsidR="00E17733" w:rsidRDefault="0075105A">
      <w:pPr>
        <w:numPr>
          <w:ilvl w:val="0"/>
          <w:numId w:val="24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</w:t>
      </w:r>
      <w:r>
        <w:rPr>
          <w:rFonts w:eastAsia="Times New Roman" w:cs="Times New Roman"/>
          <w:sz w:val="24"/>
          <w:szCs w:val="24"/>
          <w:lang w:eastAsia="ru-RU"/>
        </w:rPr>
        <w:t>ег на 1 км.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 выполняют упражнения только в спортивной форме. Время на подготовку к экзамену не назначается.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Все физические упражнения, вынесенные на экзамен, выполняются, как правило, в течение одного дня. В ходе экзамена физические упражнения вып</w:t>
      </w:r>
      <w:r>
        <w:rPr>
          <w:rFonts w:eastAsia="Times New Roman" w:cs="Times New Roman"/>
          <w:sz w:val="24"/>
          <w:szCs w:val="24"/>
          <w:lang w:eastAsia="ru-RU"/>
        </w:rPr>
        <w:t>олняются в следующей последовательности: силовые упражнения; упражнения на быстроту; упражнения на выносливость. Проверка абитуриентов проводится при температуре окружающей среды – не ниже минус 15°С, не выше плюс 35°С.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отдельных случаях порядок выполнен</w:t>
      </w:r>
      <w:r>
        <w:rPr>
          <w:rFonts w:eastAsia="Times New Roman" w:cs="Times New Roman"/>
          <w:sz w:val="24"/>
          <w:szCs w:val="24"/>
          <w:lang w:eastAsia="ru-RU"/>
        </w:rPr>
        <w:t>ия физических упражнений может быть изменен.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В соответствии с результатами, занесенными в ведомость проверки, оформляется ведомость вступительных испытаний по физической подготовке, которая подписывается председателем и членами подкомиссии. Результаты </w:t>
      </w:r>
      <w:r>
        <w:rPr>
          <w:rFonts w:eastAsia="Times New Roman" w:cs="Times New Roman"/>
          <w:sz w:val="24"/>
          <w:szCs w:val="24"/>
          <w:lang w:eastAsia="ru-RU"/>
        </w:rPr>
        <w:t>оценки уровня физической подготовленности кандидатов доводятся не позднее одного дня после проведения вступительного испытания. Оценка уровня физической подготовленности учитывается в конкурсном списке.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Порядок оценки уровня физической подготовленности опр</w:t>
      </w:r>
      <w:r>
        <w:rPr>
          <w:rFonts w:eastAsia="Times New Roman" w:cs="Times New Roman"/>
          <w:sz w:val="24"/>
          <w:szCs w:val="24"/>
          <w:lang w:eastAsia="ru-RU"/>
        </w:rPr>
        <w:t>еделен ст. 245 НФП-2009. Оценка уровня физической подготовленности кандидата слагаются из количества баллов, полученных им за выполнение всех назначенных физических упражнений при условии выполнения минимального порогового уровня в каждом упражнении, и опр</w:t>
      </w:r>
      <w:r>
        <w:rPr>
          <w:rFonts w:eastAsia="Times New Roman" w:cs="Times New Roman"/>
          <w:sz w:val="24"/>
          <w:szCs w:val="24"/>
          <w:lang w:eastAsia="ru-RU"/>
        </w:rPr>
        <w:t>еделяются в соответствии с таблицей оценки физической подготовленности военнослужащих согласно приложению № 16 к ст. 245 НФП-2009. Начисление баллов за выполнение отдельных физических упражнений осуществляется в соответствии с Таблицами начисления баллов с</w:t>
      </w:r>
      <w:r>
        <w:rPr>
          <w:rFonts w:eastAsia="Times New Roman" w:cs="Times New Roman"/>
          <w:sz w:val="24"/>
          <w:szCs w:val="24"/>
          <w:lang w:eastAsia="ru-RU"/>
        </w:rPr>
        <w:t>огласно приложениям № 14; 15 к ст. 234 НФП-2009.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Требования, предъявляемые к уровню физической подготовки.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Если кандидат набирает 170 баллов и более, то его результат при переводе по 100-балльной шкале равняется только 100 баллам.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Требованием, предъявляемы</w:t>
      </w:r>
      <w:r>
        <w:rPr>
          <w:rFonts w:eastAsia="Times New Roman" w:cs="Times New Roman"/>
          <w:sz w:val="24"/>
          <w:szCs w:val="24"/>
          <w:lang w:eastAsia="ru-RU"/>
        </w:rPr>
        <w:t>е к минимальному уровню физической подготовленности кандидатов является выполнение минимального порогового уровня в одном упражнении – 26 баллов и в сумме по результатам выполнения трех упражнений необходимо набрать 120 баллов.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Согласно ст. 253 НФП-2009 </w:t>
      </w:r>
      <w:r>
        <w:rPr>
          <w:rFonts w:eastAsia="Times New Roman" w:cs="Times New Roman"/>
          <w:sz w:val="24"/>
          <w:szCs w:val="24"/>
          <w:lang w:eastAsia="ru-RU"/>
        </w:rPr>
        <w:t>для определения уровня физической подготовленности кандидатов используется таблица перевода суммы, набранных баллов по физической подготовке в 100-балльную шкалу.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Если кандидат набирает 195 баллов и более в трех упражнениях, то его результат при переводе п</w:t>
      </w:r>
      <w:r>
        <w:rPr>
          <w:rFonts w:eastAsia="Times New Roman" w:cs="Times New Roman"/>
          <w:sz w:val="24"/>
          <w:szCs w:val="24"/>
          <w:lang w:eastAsia="ru-RU"/>
        </w:rPr>
        <w:t>о 100-балльной шкале равняется только 100 баллам.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Если кандидат отказывается или не прибывает выполнять упражнение без уважительной причины, то он оценивается на «неудовлетворительно» и получает 0 баллов. Кандидат, не выполнивший назначенное упражнение, оц</w:t>
      </w:r>
      <w:r>
        <w:rPr>
          <w:rFonts w:eastAsia="Times New Roman" w:cs="Times New Roman"/>
          <w:sz w:val="24"/>
          <w:szCs w:val="24"/>
          <w:lang w:eastAsia="ru-RU"/>
        </w:rPr>
        <w:t>енивается по нему на «неудовлетворительно» - 0 баллов.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выполнении всех упражнений кандидату дается только одна попытка. Кандидат, выполнивший практический норматив на оценку «неудовлетворительно» или не прошедший пороговый минимум, не имеет права обращ</w:t>
      </w:r>
      <w:r>
        <w:rPr>
          <w:rFonts w:eastAsia="Times New Roman" w:cs="Times New Roman"/>
          <w:sz w:val="24"/>
          <w:szCs w:val="24"/>
          <w:lang w:eastAsia="ru-RU"/>
        </w:rPr>
        <w:t>аться к председателю или члену комиссии с просьбой о пересдаче и пересмотре оценки в сторону улучшения. Выполнение физических упражнений в целях улучшения полученной оценки не допускается.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В случае, когда кандидат по состоянию здоровья не может выполнить п</w:t>
      </w:r>
      <w:r>
        <w:rPr>
          <w:rFonts w:eastAsia="Times New Roman" w:cs="Times New Roman"/>
          <w:b/>
          <w:bCs/>
          <w:i/>
          <w:iCs/>
          <w:sz w:val="24"/>
          <w:szCs w:val="24"/>
          <w:lang w:eastAsia="ru-RU"/>
        </w:rPr>
        <w:t>рактический норматив, он обязан немедленно доложить об этом председателю или члену экзаменационной подкомиссии до начала экзамена.</w:t>
      </w:r>
      <w:r>
        <w:rPr>
          <w:rFonts w:eastAsia="Times New Roman" w:cs="Times New Roman"/>
          <w:sz w:val="24"/>
          <w:szCs w:val="24"/>
          <w:lang w:eastAsia="ru-RU"/>
        </w:rPr>
        <w:t xml:space="preserve"> В случае, когда кандидат не доложил председателю или члену экзаменационной подкомиссии, о том, что не может сдавать экзамен п</w:t>
      </w:r>
      <w:r>
        <w:rPr>
          <w:rFonts w:eastAsia="Times New Roman" w:cs="Times New Roman"/>
          <w:sz w:val="24"/>
          <w:szCs w:val="24"/>
          <w:lang w:eastAsia="ru-RU"/>
        </w:rPr>
        <w:t>о состоянию здоровья до начала экзамена, а затем выполнил упражнение на оценку «неудовлетворительно» или не прошел пороговый минимум, его результаты не подлежат пересмотру с целью повышения оценки или пересдачи.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Повторное проведение с кандидатом мероприяти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й профессионального отбора не осуществляется!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V. Порядок зачисления кандидатов курсантами в ВУНЦ ВМФ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Количество кандидатов, подлежащих зачислению курсантами на первые курсы институтов (филиала) ВУНЦ ВМФ по каждой военной специальности (специализации), опре</w:t>
      </w:r>
      <w:r>
        <w:rPr>
          <w:rFonts w:eastAsia="Times New Roman" w:cs="Times New Roman"/>
          <w:sz w:val="24"/>
          <w:szCs w:val="24"/>
          <w:lang w:eastAsia="ru-RU"/>
        </w:rPr>
        <w:t>деляется ежегодными расчетами комплектования первых курсов вузов переменным составом по подготовке офицеров для Вооруженных Сил.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прошедшие профессиональный отбор, заносятся в конкурсные списки кандидатов на зачисление в высшие военно-учебные зав</w:t>
      </w:r>
      <w:r>
        <w:rPr>
          <w:rFonts w:eastAsia="Times New Roman" w:cs="Times New Roman"/>
          <w:sz w:val="24"/>
          <w:szCs w:val="24"/>
          <w:lang w:eastAsia="ru-RU"/>
        </w:rPr>
        <w:t>едения (далее - конкурсные списки). Конкурсные списки составляются по военным специальностям в соответствии с расчетами комплектования и утверждаются решением приемной комиссии ВУНЦ ВМФ, которое оформляется протоколом заседания приемной комиссии о зачислен</w:t>
      </w:r>
      <w:r>
        <w:rPr>
          <w:rFonts w:eastAsia="Times New Roman" w:cs="Times New Roman"/>
          <w:sz w:val="24"/>
          <w:szCs w:val="24"/>
          <w:lang w:eastAsia="ru-RU"/>
        </w:rPr>
        <w:t>ии в вуз.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не прошедшие профессиональный отбор, не явившиеся на вступительные испытания без уважительной причины, изъявившие отказ от поступления в вуз после начала профессионального отбора, а также кандидаты, которым отказано в дальнейшем прохож</w:t>
      </w:r>
      <w:r>
        <w:rPr>
          <w:rFonts w:eastAsia="Times New Roman" w:cs="Times New Roman"/>
          <w:sz w:val="24"/>
          <w:szCs w:val="24"/>
          <w:lang w:eastAsia="ru-RU"/>
        </w:rPr>
        <w:t>дении профессионального отбора по недисциплинированности, из конкурса выбывают и в вуз не зачисляются.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Конкурсные списки кандидатов, рекомендованных к зачислению, и списки кандидатов, которым отказано в поступлении с указанием причины отказа, утвержденные </w:t>
      </w:r>
      <w:r>
        <w:rPr>
          <w:rFonts w:eastAsia="Times New Roman" w:cs="Times New Roman"/>
          <w:sz w:val="24"/>
          <w:szCs w:val="24"/>
          <w:lang w:eastAsia="ru-RU"/>
        </w:rPr>
        <w:t>начальниками институтов (филиала) ВУНЦ ВМФ, представляются приемными комиссиями институтов (филиала) в приемную комиссию ВУНЦ ВМФ (далее - ПК ВУНЦ ВМФ). ПК ВУНЦ ВМФ принимает решение рекомендовать к  зачислению в ВУНЦ ВМФ установленного расчетами комплекто</w:t>
      </w:r>
      <w:r>
        <w:rPr>
          <w:rFonts w:eastAsia="Times New Roman" w:cs="Times New Roman"/>
          <w:sz w:val="24"/>
          <w:szCs w:val="24"/>
          <w:lang w:eastAsia="ru-RU"/>
        </w:rPr>
        <w:t>вания количества кандидатов.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рекомендованные решением  ПК ВУНЦ ВМФ, зачисляются в ВУНЦ ВМФ и назначаются на воинские должности курсантов приказами Министра обороны Российской Федерации по личному составу с 1 августа года приема. Проекты указанны</w:t>
      </w:r>
      <w:r>
        <w:rPr>
          <w:rFonts w:eastAsia="Times New Roman" w:cs="Times New Roman"/>
          <w:sz w:val="24"/>
          <w:szCs w:val="24"/>
          <w:lang w:eastAsia="ru-RU"/>
        </w:rPr>
        <w:t>х приказов с приложением протоколов заседаний ПК ВУНЦ ВМФ о приеме в ВУНЦ ВМФ, конкурсных списков и списков кандидатов, которым отказано в приеме в ВУНЦ ВМФ, до 30 июля года приема в ВУНЦ ВМФ представляются на экспертизу в Главное управление кадров Министе</w:t>
      </w:r>
      <w:r>
        <w:rPr>
          <w:rFonts w:eastAsia="Times New Roman" w:cs="Times New Roman"/>
          <w:sz w:val="24"/>
          <w:szCs w:val="24"/>
          <w:lang w:eastAsia="ru-RU"/>
        </w:rPr>
        <w:t>рства обороны Российской Федерации. После проведения экспертизы проекты приказов о зачислении в ВУНЦ ВМФ представляются на подпись Министру обороны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наличии на 2 курсе вуза вакантных учебных мест граждане, окончившие первые курсы о</w:t>
      </w:r>
      <w:r>
        <w:rPr>
          <w:rFonts w:eastAsia="Times New Roman" w:cs="Times New Roman"/>
          <w:sz w:val="24"/>
          <w:szCs w:val="24"/>
          <w:lang w:eastAsia="ru-RU"/>
        </w:rPr>
        <w:t>бразовательных организаций высшего образования и зачисленные курсантами на обучение по программам с полной военно-специальной подготовкой и изъявившие желание обучаться на 2 курсе института (филиала), переводятся на 2 курс института (филиала) после прохожд</w:t>
      </w:r>
      <w:r>
        <w:rPr>
          <w:rFonts w:eastAsia="Times New Roman" w:cs="Times New Roman"/>
          <w:sz w:val="24"/>
          <w:szCs w:val="24"/>
          <w:lang w:eastAsia="ru-RU"/>
        </w:rPr>
        <w:t>ения общевойсковой подготовки курсантов первых курсов и принятия ими Военной присяги с учетом перезачета учебных дисциплин.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не прибывшие в установленное время к месту проведения профессионального отбора в вуз по уважительной причине, допускаются</w:t>
      </w:r>
      <w:r>
        <w:rPr>
          <w:rFonts w:eastAsia="Times New Roman" w:cs="Times New Roman"/>
          <w:sz w:val="24"/>
          <w:szCs w:val="24"/>
          <w:lang w:eastAsia="ru-RU"/>
        </w:rPr>
        <w:t xml:space="preserve"> для участия в профессиональном отборе до завершения его мероприятий в соответствии с расписанием.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 из числа граждан, прошедших и не проходивших военную службу, не зачисленные в вузы курсантами, подлежат направлению по месту жительства, а кандидат</w:t>
      </w:r>
      <w:r>
        <w:rPr>
          <w:rFonts w:eastAsia="Times New Roman" w:cs="Times New Roman"/>
          <w:sz w:val="24"/>
          <w:szCs w:val="24"/>
          <w:lang w:eastAsia="ru-RU"/>
        </w:rPr>
        <w:t>ы из числа военнослужащих - в воинские части, в которых они проходят военную службу. Указанным кандидатам личные дела выдаются на руки под расписку.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 отказе в зачислении на обучение с указанием причин сообщается в воинские части и военные комиссариаты су</w:t>
      </w:r>
      <w:r>
        <w:rPr>
          <w:rFonts w:eastAsia="Times New Roman" w:cs="Times New Roman"/>
          <w:sz w:val="24"/>
          <w:szCs w:val="24"/>
          <w:lang w:eastAsia="ru-RU"/>
        </w:rPr>
        <w:t>бъектов Российской Федерации по месту жительства кандидатов не позднее чем через 10 дней после окончания профессионального отбора.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 из числа выпускников суворовских (кадетских) военных училищ, усиленной военно-физической подготовкой, которые отказ</w:t>
      </w:r>
      <w:r>
        <w:rPr>
          <w:rFonts w:eastAsia="Times New Roman" w:cs="Times New Roman"/>
          <w:sz w:val="24"/>
          <w:szCs w:val="24"/>
          <w:lang w:eastAsia="ru-RU"/>
        </w:rPr>
        <w:t>ались от поступления в вуз или которым отказано в установленном порядке в зачислении, направляются к месту жительства родителей (законных представителей), а их документы - в военные комиссариаты субъектов Российской Федерации по месту регистрации для поста</w:t>
      </w:r>
      <w:r>
        <w:rPr>
          <w:rFonts w:eastAsia="Times New Roman" w:cs="Times New Roman"/>
          <w:sz w:val="24"/>
          <w:szCs w:val="24"/>
          <w:lang w:eastAsia="ru-RU"/>
        </w:rPr>
        <w:t>новки на воинский учет.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 кандидатах из числа выпускников суворовских (кадетских) военных училищ, лицеев с усиленной военно-физической подготовкой зачисленных на учебу в институты (филиал) ВУНЦ ВМФ, и тех из них, кому отказано в зачислении, с указанием при</w:t>
      </w:r>
      <w:r>
        <w:rPr>
          <w:rFonts w:eastAsia="Times New Roman" w:cs="Times New Roman"/>
          <w:sz w:val="24"/>
          <w:szCs w:val="24"/>
          <w:lang w:eastAsia="ru-RU"/>
        </w:rPr>
        <w:t>чин отказа сообщается в эти училища (корпуса, лицеи) и военные комиссариаты субъектов Российской Федерации по месту их регистрации не позднее чем через 10 дней после окончания профессионального отбора.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VI. Порядок составления конкурсных списков на зачислен</w:t>
      </w:r>
      <w:r>
        <w:rPr>
          <w:rFonts w:eastAsia="Times New Roman" w:cs="Times New Roman"/>
          <w:b/>
          <w:bCs/>
          <w:sz w:val="36"/>
          <w:szCs w:val="36"/>
          <w:lang w:eastAsia="ru-RU"/>
        </w:rPr>
        <w:t>ие кандидатов курсантами в институты (филиал) ВУНЦ ВМФ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Конкурсные списки на зачисление кандидатов курсантами составляются по уровням военной подготовки, военным специальностям (специализациям) в соответствии с перечнем военных специальностей (специализаций</w:t>
      </w:r>
      <w:r>
        <w:rPr>
          <w:rFonts w:eastAsia="Times New Roman" w:cs="Times New Roman"/>
          <w:sz w:val="24"/>
          <w:szCs w:val="24"/>
          <w:lang w:eastAsia="ru-RU"/>
        </w:rPr>
        <w:t>) и квалификаций, по которым организуется подготовка офицеров, (мичманов) из числа курсантов в вузе, утверждаемым Министром обороны Российской Федерации, и утверждаются решением приемной комиссии, которое оформляется протоколом заседания приемной комиссии.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Кандидаты, поступающие на обучение по программам с полной военно-специальной подготовкой,</w:t>
      </w:r>
      <w:r>
        <w:rPr>
          <w:rFonts w:eastAsia="Times New Roman" w:cs="Times New Roman"/>
          <w:sz w:val="24"/>
          <w:szCs w:val="24"/>
          <w:lang w:eastAsia="ru-RU"/>
        </w:rPr>
        <w:t xml:space="preserve"> располагаются в конкурсных списках в зависимости от суммы баллов, определяющих уровень их общеобразовательной подготовленности (суммируются баллы по каждому общеобра</w:t>
      </w:r>
      <w:r>
        <w:rPr>
          <w:rFonts w:eastAsia="Times New Roman" w:cs="Times New Roman"/>
          <w:sz w:val="24"/>
          <w:szCs w:val="24"/>
          <w:lang w:eastAsia="ru-RU"/>
        </w:rPr>
        <w:t>зовательному предмету вступительных испытаний), а также уровень их физической подготовленности.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Кандидаты, поступающие на обучение по программам со средней военно-специальной подготовкой, </w:t>
      </w:r>
      <w:r>
        <w:rPr>
          <w:rFonts w:eastAsia="Times New Roman" w:cs="Times New Roman"/>
          <w:sz w:val="24"/>
          <w:szCs w:val="24"/>
          <w:lang w:eastAsia="ru-RU"/>
        </w:rPr>
        <w:t>располагаются в конкурсных списках в зависимости от величины среднег</w:t>
      </w:r>
      <w:r>
        <w:rPr>
          <w:rFonts w:eastAsia="Times New Roman" w:cs="Times New Roman"/>
          <w:sz w:val="24"/>
          <w:szCs w:val="24"/>
          <w:lang w:eastAsia="ru-RU"/>
        </w:rPr>
        <w:t>о балла аттестата о среднем общем образовании.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этом кандидаты, отнесенные по результатам профессионального психологического отбора к третьей категории профессиональной пригодности, располагаются в конкурсном списке после кандидатов, отнесенных к первой</w:t>
      </w:r>
      <w:r>
        <w:rPr>
          <w:rFonts w:eastAsia="Times New Roman" w:cs="Times New Roman"/>
          <w:sz w:val="24"/>
          <w:szCs w:val="24"/>
          <w:lang w:eastAsia="ru-RU"/>
        </w:rPr>
        <w:t xml:space="preserve"> и второй категориям профессиональной пригодности, независимо от полученной суммы баллов.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набравшие равное количество баллов, заносятся в конкурсный список в следующей последовательности:</w:t>
      </w:r>
    </w:p>
    <w:p w:rsidR="00E17733" w:rsidRDefault="0075105A">
      <w:pPr>
        <w:numPr>
          <w:ilvl w:val="0"/>
          <w:numId w:val="25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 первую очередь</w:t>
      </w:r>
      <w:r>
        <w:rPr>
          <w:rFonts w:eastAsia="Times New Roman" w:cs="Times New Roman"/>
          <w:sz w:val="24"/>
          <w:szCs w:val="24"/>
          <w:lang w:eastAsia="ru-RU"/>
        </w:rPr>
        <w:t xml:space="preserve"> - кандидаты, пользующиеся преимущественн</w:t>
      </w:r>
      <w:r>
        <w:rPr>
          <w:rFonts w:eastAsia="Times New Roman" w:cs="Times New Roman"/>
          <w:sz w:val="24"/>
          <w:szCs w:val="24"/>
          <w:lang w:eastAsia="ru-RU"/>
        </w:rPr>
        <w:t>ым правом при поступлении в высшие военно-учебные заведения;</w:t>
      </w:r>
    </w:p>
    <w:p w:rsidR="00E17733" w:rsidRDefault="0075105A">
      <w:pPr>
        <w:numPr>
          <w:ilvl w:val="0"/>
          <w:numId w:val="2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во вторую очередь</w:t>
      </w:r>
      <w:r>
        <w:rPr>
          <w:rFonts w:eastAsia="Times New Roman" w:cs="Times New Roman"/>
          <w:sz w:val="24"/>
          <w:szCs w:val="24"/>
          <w:lang w:eastAsia="ru-RU"/>
        </w:rPr>
        <w:t xml:space="preserve"> - кандидаты, получившие более высокий балл по обязательному общеобразовательному предмету математика (профиль) в соответствии со специальностью подготовки (кандидаты, поступающие на обучение по программам со средней военно-специальной подготовкой, получив</w:t>
      </w:r>
      <w:r>
        <w:rPr>
          <w:rFonts w:eastAsia="Times New Roman" w:cs="Times New Roman"/>
          <w:sz w:val="24"/>
          <w:szCs w:val="24"/>
          <w:lang w:eastAsia="ru-RU"/>
        </w:rPr>
        <w:t>шие более высокий балл при оценке уровня их физической подготовленности);</w:t>
      </w:r>
    </w:p>
    <w:p w:rsidR="00E17733" w:rsidRDefault="0075105A">
      <w:pPr>
        <w:numPr>
          <w:ilvl w:val="0"/>
          <w:numId w:val="2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 третью очередь</w:t>
      </w:r>
      <w:r>
        <w:rPr>
          <w:rFonts w:eastAsia="Times New Roman" w:cs="Times New Roman"/>
          <w:sz w:val="24"/>
          <w:szCs w:val="24"/>
          <w:lang w:eastAsia="ru-RU"/>
        </w:rPr>
        <w:t xml:space="preserve"> – кандидаты, получившие более высокий балл при оценке уровня их физической подготовленности;</w:t>
      </w:r>
    </w:p>
    <w:p w:rsidR="00E17733" w:rsidRDefault="0075105A">
      <w:pPr>
        <w:numPr>
          <w:ilvl w:val="0"/>
          <w:numId w:val="25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 равенстве предшествующих критериев – кандидаты, получившие более </w:t>
      </w:r>
      <w:r>
        <w:rPr>
          <w:rFonts w:eastAsia="Times New Roman" w:cs="Times New Roman"/>
          <w:sz w:val="24"/>
          <w:szCs w:val="24"/>
          <w:lang w:eastAsia="ru-RU"/>
        </w:rPr>
        <w:t>высокий балл по общеобразовательному предмету по выбору (физика, химия);</w:t>
      </w:r>
    </w:p>
    <w:p w:rsidR="00E17733" w:rsidRDefault="0075105A">
      <w:pPr>
        <w:numPr>
          <w:ilvl w:val="0"/>
          <w:numId w:val="25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равенстве предшествующих критериев – в соответствии с алфавитным порядком русского языка.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Категории граждан, которым предоставляются особые права при приеме на обучение в институт</w:t>
      </w:r>
      <w:r>
        <w:rPr>
          <w:rFonts w:eastAsia="Times New Roman" w:cs="Times New Roman"/>
          <w:sz w:val="24"/>
          <w:szCs w:val="24"/>
          <w:lang w:eastAsia="ru-RU"/>
        </w:rPr>
        <w:t>ы (филиал) ВУНЦ ВМФ, определены законодательством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не прошедшие профессиональный отбор, не явившиеся на вступительные испытания без уважительной причины, изъявившие отказ от поступления в вуз после начала профессионального о</w:t>
      </w:r>
      <w:r>
        <w:rPr>
          <w:rFonts w:eastAsia="Times New Roman" w:cs="Times New Roman"/>
          <w:sz w:val="24"/>
          <w:szCs w:val="24"/>
          <w:lang w:eastAsia="ru-RU"/>
        </w:rPr>
        <w:t>тбора, не представившие в установленный срок оригинал документа об образовании и (или) квалификации, а также кандидаты, которым отказано в дальнейшем прохождении профессионального отбора по недисциплинированности, из конкурса выбывают и в вуз не зачисляютс</w:t>
      </w:r>
      <w:r>
        <w:rPr>
          <w:rFonts w:eastAsia="Times New Roman" w:cs="Times New Roman"/>
          <w:sz w:val="24"/>
          <w:szCs w:val="24"/>
          <w:lang w:eastAsia="ru-RU"/>
        </w:rPr>
        <w:t>я.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6.1 Особые права при приеме на обучение в институты (филиал) ВУНЦ ВМФ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Особые права при приеме в институты (филиал) ВУНЦ ВМФ и порядок проведения оценки уровня общеобразовательной подготовленности кандидатов на обучение по специальностям высшего и средне</w:t>
      </w:r>
      <w:r>
        <w:rPr>
          <w:rFonts w:eastAsia="Times New Roman" w:cs="Times New Roman"/>
          <w:sz w:val="24"/>
          <w:szCs w:val="24"/>
          <w:lang w:eastAsia="ru-RU"/>
        </w:rPr>
        <w:t>го профессионального образования определяются нормативными правовыми и локальными актами Министерства обороны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Право на прием без вступительных испытаний </w:t>
      </w:r>
      <w:r>
        <w:rPr>
          <w:rFonts w:eastAsia="Times New Roman" w:cs="Times New Roman"/>
          <w:sz w:val="24"/>
          <w:szCs w:val="24"/>
          <w:lang w:eastAsia="ru-RU"/>
        </w:rPr>
        <w:t>в институты (филиал) ВУНЦ ВМФ при условии успешного прохождения профессионального</w:t>
      </w:r>
      <w:r>
        <w:rPr>
          <w:rFonts w:eastAsia="Times New Roman" w:cs="Times New Roman"/>
          <w:sz w:val="24"/>
          <w:szCs w:val="24"/>
          <w:lang w:eastAsia="ru-RU"/>
        </w:rPr>
        <w:t xml:space="preserve"> отбора имеют:</w:t>
      </w:r>
    </w:p>
    <w:p w:rsidR="00E17733" w:rsidRDefault="0075105A">
      <w:pPr>
        <w:numPr>
          <w:ilvl w:val="0"/>
          <w:numId w:val="26"/>
        </w:num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победители и призеры заключительного этапа всероссийской олимпиады школьников (далее - победители и призеры всероссийской олимпиады), члены сборных команд Российской Федерации, участвовавших в международных олимпиадах по общеобразовательным </w:t>
      </w:r>
      <w:r>
        <w:rPr>
          <w:rFonts w:eastAsia="Times New Roman" w:cs="Times New Roman"/>
          <w:sz w:val="24"/>
          <w:szCs w:val="24"/>
          <w:lang w:eastAsia="ru-RU"/>
        </w:rPr>
        <w:t>предметам и сформированных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(далее - члены сборных команд Российской Фе</w:t>
      </w:r>
      <w:r>
        <w:rPr>
          <w:rFonts w:eastAsia="Times New Roman" w:cs="Times New Roman"/>
          <w:sz w:val="24"/>
          <w:szCs w:val="24"/>
          <w:lang w:eastAsia="ru-RU"/>
        </w:rPr>
        <w:t>дерации), по специальностям и (или) направлениям подготовки, соответствующим профилю всероссийской олимпиады школьников или международной олимпиады, - в течение 4 лет, следующих за годом проведения соответствующей олимпиады.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Преимущественное право зачислен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ия </w:t>
      </w:r>
      <w:r>
        <w:rPr>
          <w:rFonts w:eastAsia="Times New Roman" w:cs="Times New Roman"/>
          <w:sz w:val="24"/>
          <w:szCs w:val="24"/>
          <w:lang w:eastAsia="ru-RU"/>
        </w:rPr>
        <w:t>в институты (филиал) ВУНЦ ВМФ, при условии успешного прохождения вступительных испытаний и при прочих равных условиях предоставляется лицам, указанным в статье 71 Федерального закона от 29 декабря 2012 г. № 273-Ф3 «Об образовании в Российской Федерации»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6.2 Учет индивидуальных достижений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Поступающие на обучение в институты (филиал) ВУНЦ ВМФ вправе представить сведения о своих индивидуальных достижениях (при наличии прилагаются подтверждающие документы), результаты которых учитываются посредством начисле</w:t>
      </w:r>
      <w:r>
        <w:rPr>
          <w:rFonts w:eastAsia="Times New Roman" w:cs="Times New Roman"/>
          <w:sz w:val="24"/>
          <w:szCs w:val="24"/>
          <w:lang w:eastAsia="ru-RU"/>
        </w:rPr>
        <w:t>ния дополнительных баллов и включения их в сумму конкурсных баллов, как указано ниже:</w:t>
      </w:r>
    </w:p>
    <w:p w:rsidR="00E17733" w:rsidRDefault="0075105A">
      <w:pPr>
        <w:numPr>
          <w:ilvl w:val="0"/>
          <w:numId w:val="27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статуса чемпиона и призера Олимпийских игр, чемпиона мира, чемпиона Европы по видам спорта, включенным в программы Олимпийских игр – 10 баллов.</w:t>
      </w:r>
    </w:p>
    <w:p w:rsidR="00E17733" w:rsidRDefault="0075105A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Наличие аттестата </w:t>
      </w:r>
      <w:r>
        <w:rPr>
          <w:rFonts w:eastAsia="Times New Roman" w:cs="Times New Roman"/>
          <w:sz w:val="24"/>
          <w:szCs w:val="24"/>
          <w:lang w:eastAsia="ru-RU"/>
        </w:rPr>
        <w:t>о среднем общем образовании с отличием, или аттестата о среднем (полном) общем образовании для награжденных золотой медалью, или аттестата о среднем (полном) общем образовании для награжденных серебряной медалью – 10 баллов.</w:t>
      </w:r>
    </w:p>
    <w:p w:rsidR="00E17733" w:rsidRDefault="0075105A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диплома о среднем профе</w:t>
      </w:r>
      <w:r>
        <w:rPr>
          <w:rFonts w:eastAsia="Times New Roman" w:cs="Times New Roman"/>
          <w:sz w:val="24"/>
          <w:szCs w:val="24"/>
          <w:lang w:eastAsia="ru-RU"/>
        </w:rPr>
        <w:t>ссиональном образовании с отличием – 10 баллов.</w:t>
      </w:r>
    </w:p>
    <w:p w:rsidR="00E17733" w:rsidRDefault="0075105A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выданного общеобразовательными организациями со специальными наименованиями, перечисленными в статье 86 Федерального закона от 29 декабря 2012 г. № 273-Ф3 «Об образовании в Российской Федерации», атте</w:t>
      </w:r>
      <w:r>
        <w:rPr>
          <w:rFonts w:eastAsia="Times New Roman" w:cs="Times New Roman"/>
          <w:sz w:val="24"/>
          <w:szCs w:val="24"/>
          <w:lang w:eastAsia="ru-RU"/>
        </w:rPr>
        <w:t>стата о среднем общем образовании (диплома о среднем профессиональном образовании) с не менее 50% итоговыми отметками «отлично» (остальные - «хорошо») от всех учебных предметов основной образовательной программы, а также по интегрированным с ней дополнител</w:t>
      </w:r>
      <w:r>
        <w:rPr>
          <w:rFonts w:eastAsia="Times New Roman" w:cs="Times New Roman"/>
          <w:sz w:val="24"/>
          <w:szCs w:val="24"/>
          <w:lang w:eastAsia="ru-RU"/>
        </w:rPr>
        <w:t>ьным общеразвивающим программам, имеющим целью подготовку несовершеннолетних обучающихся к военной или иной государственной службе – 6 баллов.</w:t>
      </w:r>
    </w:p>
    <w:p w:rsidR="00E17733" w:rsidRDefault="0075105A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Результаты участия кандидатов на обучение в олимпиадах (не используемые для получения особых прав и (или) преимущ</w:t>
      </w:r>
      <w:r>
        <w:rPr>
          <w:rFonts w:eastAsia="Times New Roman" w:cs="Times New Roman"/>
          <w:sz w:val="24"/>
          <w:szCs w:val="24"/>
          <w:lang w:eastAsia="ru-RU"/>
        </w:rPr>
        <w:t>еств при поступлении на обучение по конкретным условиям поступления и конкретным основаниям приема) и иных интеллектуальных и (или) творческих конкурсах, физкультурных мероприятиях и спортивных мероприятиях, проводимых центральными органами военного управл</w:t>
      </w:r>
      <w:r>
        <w:rPr>
          <w:rFonts w:eastAsia="Times New Roman" w:cs="Times New Roman"/>
          <w:sz w:val="24"/>
          <w:szCs w:val="24"/>
          <w:lang w:eastAsia="ru-RU"/>
        </w:rPr>
        <w:t>ения Министерства обороны Российской Федерации, подтвержденные наличием соответствующего документа (победитель / призер) – 7/5 баллов.</w:t>
      </w:r>
    </w:p>
    <w:p w:rsidR="00E17733" w:rsidRDefault="0075105A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Результаты участия кандидатов на обучение в олимпиадах школьников (не используемые для получения особых прав и (или) преи</w:t>
      </w:r>
      <w:r>
        <w:rPr>
          <w:rFonts w:eastAsia="Times New Roman" w:cs="Times New Roman"/>
          <w:sz w:val="24"/>
          <w:szCs w:val="24"/>
          <w:lang w:eastAsia="ru-RU"/>
        </w:rPr>
        <w:t>муществ при поступлении на обучение) по профильной дисциплине, проводимых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</w:t>
      </w:r>
      <w:r>
        <w:rPr>
          <w:rFonts w:eastAsia="Times New Roman" w:cs="Times New Roman"/>
          <w:sz w:val="24"/>
          <w:szCs w:val="24"/>
          <w:lang w:eastAsia="ru-RU"/>
        </w:rPr>
        <w:t>ния, в течении четырех лет, следующих за годом проведения соответствующей олимпиады при наличии у них результатов ЕГЭ не ниже 60 баллов по профильной дисциплине обедитель/ призер) – 7/5 баллов.</w:t>
      </w:r>
    </w:p>
    <w:p w:rsidR="00E17733" w:rsidRDefault="0075105A">
      <w:pPr>
        <w:numPr>
          <w:ilvl w:val="0"/>
          <w:numId w:val="27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аттестата выпускника одной из общеобразовательных орга</w:t>
      </w:r>
      <w:r>
        <w:rPr>
          <w:rFonts w:eastAsia="Times New Roman" w:cs="Times New Roman"/>
          <w:sz w:val="24"/>
          <w:szCs w:val="24"/>
          <w:lang w:eastAsia="ru-RU"/>
        </w:rPr>
        <w:t>низаций со специальными наименованиями, перечисленными в статье 86 Федерального закона от 29 декабря 2012 г. № 273-ФЗ «Об образовании в Российской Федерации» (диплома выпускника профессиональных образовательных организаций), находящихся в ведении Министерс</w:t>
      </w:r>
      <w:r>
        <w:rPr>
          <w:rFonts w:eastAsia="Times New Roman" w:cs="Times New Roman"/>
          <w:sz w:val="24"/>
          <w:szCs w:val="24"/>
          <w:lang w:eastAsia="ru-RU"/>
        </w:rPr>
        <w:t>тва обороны Российской Федерации – 4 балла.</w:t>
      </w:r>
    </w:p>
    <w:p w:rsidR="00E17733" w:rsidRDefault="0075105A">
      <w:pPr>
        <w:numPr>
          <w:ilvl w:val="0"/>
          <w:numId w:val="27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спортивного разряда или спортивного звания при поступлении на обучение по специальностям, не относящимся к специальности «Служебная прикладная физическая подготовка»:</w:t>
      </w:r>
    </w:p>
    <w:p w:rsidR="00E17733" w:rsidRDefault="0075105A">
      <w:pPr>
        <w:numPr>
          <w:ilvl w:val="0"/>
          <w:numId w:val="28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видам спорта, включенным в програм</w:t>
      </w:r>
      <w:r>
        <w:rPr>
          <w:rFonts w:eastAsia="Times New Roman" w:cs="Times New Roman"/>
          <w:sz w:val="24"/>
          <w:szCs w:val="24"/>
          <w:lang w:eastAsia="ru-RU"/>
        </w:rPr>
        <w:t>мы Олимпийских игр или по военно-прикладным видам спорта: мастер спорта (10 баллов); кандидат в мастера спорта (7 баллов); первый спортивный разряд (5 баллов).</w:t>
      </w:r>
    </w:p>
    <w:p w:rsidR="00E17733" w:rsidRDefault="0075105A">
      <w:pPr>
        <w:numPr>
          <w:ilvl w:val="0"/>
          <w:numId w:val="28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остальным видам спорта (5 баллов): мастер спорта, кандидат в мастера спорта.</w:t>
      </w:r>
    </w:p>
    <w:p w:rsidR="00E17733" w:rsidRDefault="0075105A">
      <w:pPr>
        <w:numPr>
          <w:ilvl w:val="0"/>
          <w:numId w:val="29"/>
        </w:numPr>
        <w:spacing w:beforeAutospacing="1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Наличие наград, </w:t>
      </w:r>
      <w:r>
        <w:rPr>
          <w:rFonts w:eastAsia="Times New Roman" w:cs="Times New Roman"/>
          <w:sz w:val="24"/>
          <w:szCs w:val="24"/>
          <w:lang w:eastAsia="ru-RU"/>
        </w:rPr>
        <w:t>подтвержденных соответствующим документом (удостоверением к ним):</w:t>
      </w:r>
    </w:p>
    <w:p w:rsidR="00E17733" w:rsidRDefault="0075105A">
      <w:pPr>
        <w:numPr>
          <w:ilvl w:val="0"/>
          <w:numId w:val="30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государственная награда Российской Федерации - 10 баллов;</w:t>
      </w:r>
    </w:p>
    <w:p w:rsidR="00E17733" w:rsidRDefault="0075105A">
      <w:pPr>
        <w:numPr>
          <w:ilvl w:val="0"/>
          <w:numId w:val="30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ведомственный знак отличия Министерства обороны Российской Федерации (приказ Министра обороны Российской Федерации от 14 декабря 201</w:t>
      </w:r>
      <w:r>
        <w:rPr>
          <w:rFonts w:eastAsia="Times New Roman" w:cs="Times New Roman"/>
          <w:sz w:val="24"/>
          <w:szCs w:val="24"/>
          <w:lang w:eastAsia="ru-RU"/>
        </w:rPr>
        <w:t>7 г. № 777) – 5 баллов.</w:t>
      </w:r>
    </w:p>
    <w:p w:rsidR="00E17733" w:rsidRDefault="0075105A">
      <w:pPr>
        <w:numPr>
          <w:ilvl w:val="0"/>
          <w:numId w:val="31"/>
        </w:numPr>
        <w:spacing w:before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удостоверения ветерана боевых действий – 5 баллов.</w:t>
      </w:r>
    </w:p>
    <w:p w:rsidR="00E17733" w:rsidRDefault="0075105A">
      <w:pPr>
        <w:numPr>
          <w:ilvl w:val="0"/>
          <w:numId w:val="31"/>
        </w:num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Наличие личной книжки юнармейца Всероссийского детско-юношеского военно-патриотического общественного движения «ЮНАРМИЯ» (далее Движение) при условии, что кандидат является </w:t>
      </w:r>
      <w:r>
        <w:rPr>
          <w:rFonts w:eastAsia="Times New Roman" w:cs="Times New Roman"/>
          <w:sz w:val="24"/>
          <w:szCs w:val="24"/>
          <w:lang w:eastAsia="ru-RU"/>
        </w:rPr>
        <w:t>участником Движения не менее одного года – 3 балла. (Срок определяется по состоянию на 1 июля года приема в ВУНЦ ВМФ «Военно-морская академия»)</w:t>
      </w:r>
    </w:p>
    <w:p w:rsidR="00E17733" w:rsidRDefault="0075105A">
      <w:pPr>
        <w:numPr>
          <w:ilvl w:val="0"/>
          <w:numId w:val="31"/>
        </w:numPr>
        <w:spacing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Наличие золотого знака отличия Всероссийского физкультурно-спортивного комплекса «Готов к труду и обороне» (ГТО)</w:t>
      </w:r>
      <w:r>
        <w:rPr>
          <w:rFonts w:eastAsia="Times New Roman" w:cs="Times New Roman"/>
          <w:sz w:val="24"/>
          <w:szCs w:val="24"/>
          <w:lang w:eastAsia="ru-RU"/>
        </w:rPr>
        <w:t xml:space="preserve"> и удостоверения к нему установленного образца при условии сдачи кандидатом вступительного испытания по физической подготовленности на оценку «отлично» - 3 балла.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Баллы за вышеперечисленные индивидуальные достижения суммируются, поступающему может быть нач</w:t>
      </w:r>
      <w:r>
        <w:rPr>
          <w:rFonts w:eastAsia="Times New Roman" w:cs="Times New Roman"/>
          <w:sz w:val="24"/>
          <w:szCs w:val="24"/>
          <w:lang w:eastAsia="ru-RU"/>
        </w:rPr>
        <w:t>ислено не более 10 баллов. При наличии индивидуальных достижений, по сумме превышающих 10 баллов, поступающему начисляется максимальное значение – 10 баллов.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VII. Порядок заключения контракта о прохождении военной службы с курсантами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Заключение контрактов </w:t>
      </w:r>
      <w:r>
        <w:rPr>
          <w:rFonts w:eastAsia="Times New Roman" w:cs="Times New Roman"/>
          <w:sz w:val="24"/>
          <w:szCs w:val="24"/>
          <w:lang w:eastAsia="ru-RU"/>
        </w:rPr>
        <w:t>о прохождении военной службы с гражданами, зачисленными в установленном порядке на обучение курсантами в вузы, регламентировано Федеральным законом от 28 марта 1998г. № 53-ФЗ «О воинской обязанности и военной службе».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Кандидаты, не проходившие военную служ</w:t>
      </w:r>
      <w:r>
        <w:rPr>
          <w:rFonts w:eastAsia="Times New Roman" w:cs="Times New Roman"/>
          <w:sz w:val="24"/>
          <w:szCs w:val="24"/>
          <w:lang w:eastAsia="ru-RU"/>
        </w:rPr>
        <w:t>бу, при зачислении в институт (филиал) ВУНЦ ВМФ приобретают статус военнослужащих, проходящих военную службу по призыву, и заключают контракт о прохождении военной службы по достижении ими возраста 18 лет, но не ранее окончания ими первого курса обучения.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Военнослужащие, проходящие военную службу по контракту, при зачислении в институт (филиал) ВУНЦ ВМФ заключают новый контракт о прохождении военной службы.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Граждане, прошедшие военную службу по контракту, а также проходящие или прошедшие военную службу по </w:t>
      </w:r>
      <w:r>
        <w:rPr>
          <w:rFonts w:eastAsia="Times New Roman" w:cs="Times New Roman"/>
          <w:sz w:val="24"/>
          <w:szCs w:val="24"/>
          <w:lang w:eastAsia="ru-RU"/>
        </w:rPr>
        <w:t>призыву, при зачислении в институт (филиал) ВУНЦ ВМФ заключают контракт о прохождении военной службы до начала обучения.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Военнослужащие, отказавшиеся заключить контракт о прохождении военной службы в порядке, установленном в Федеральном законе № 53-ФЗ «О в</w:t>
      </w:r>
      <w:r>
        <w:rPr>
          <w:rFonts w:eastAsia="Times New Roman" w:cs="Times New Roman"/>
          <w:sz w:val="24"/>
          <w:szCs w:val="24"/>
          <w:lang w:eastAsia="ru-RU"/>
        </w:rPr>
        <w:t>оинской обязанности и военной службе», подлежат отчислению из института (филиала) ВУНЦ ВМФ.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Курсанты, отчисленные из института (филиала) ВУНЦ ВМФ за недисциплинированность, неуспеваемость или нежелание учиться либо отказавшиеся заключить контракты о прохож</w:t>
      </w:r>
      <w:r>
        <w:rPr>
          <w:rFonts w:eastAsia="Times New Roman" w:cs="Times New Roman"/>
          <w:sz w:val="24"/>
          <w:szCs w:val="24"/>
          <w:lang w:eastAsia="ru-RU"/>
        </w:rPr>
        <w:t>дении военной службы, а также курсанты, окончившие институт (филиал) ВУНЦ ВМФ и уволенные с военной службы ранее срока, установленного контрактом о прохождении военной службы, по основаниям, предусмотренным подпунктами "д", "е", "е.1" и "з" пункта 1, подпу</w:t>
      </w:r>
      <w:r>
        <w:rPr>
          <w:rFonts w:eastAsia="Times New Roman" w:cs="Times New Roman"/>
          <w:sz w:val="24"/>
          <w:szCs w:val="24"/>
          <w:lang w:eastAsia="ru-RU"/>
        </w:rPr>
        <w:t xml:space="preserve">нктами "в" и "д" пункта 2 статьи 51 Федерального закона № 53-ФЗ «О воинской обязанности и военной службе», возмещают средства федерального бюджета, затраченные на их военную или специальную подготовку. Указанные граждане не возмещают средства федерального </w:t>
      </w:r>
      <w:r>
        <w:rPr>
          <w:rFonts w:eastAsia="Times New Roman" w:cs="Times New Roman"/>
          <w:sz w:val="24"/>
          <w:szCs w:val="24"/>
          <w:lang w:eastAsia="ru-RU"/>
        </w:rPr>
        <w:t>бюджета, затраченные на обеспечение исполнения ими обязанностей военной службы в период обучения. Порядок исчисления размера возмещаемых средств определяется Правительством Российской Федерации.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 заключении контрактов о прохождении военной службы с граж</w:t>
      </w:r>
      <w:r>
        <w:rPr>
          <w:rFonts w:eastAsia="Times New Roman" w:cs="Times New Roman"/>
          <w:sz w:val="24"/>
          <w:szCs w:val="24"/>
          <w:lang w:eastAsia="ru-RU"/>
        </w:rPr>
        <w:t>данами, обучающимися в институте (филиале) ВУНЦ ВМФ, условие о возмещении средств, указанных в настоящем пункте, а также размер подлежащих возмещению средств включаются в контракт о прохождении военной службы.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Образец контракта о прохождении военной службы</w:t>
      </w:r>
      <w:r>
        <w:rPr>
          <w:rFonts w:eastAsia="Times New Roman" w:cs="Times New Roman"/>
          <w:sz w:val="24"/>
          <w:szCs w:val="24"/>
          <w:lang w:eastAsia="ru-RU"/>
        </w:rPr>
        <w:t xml:space="preserve"> с гражданами, обучающимися в институте (филиале) ВУНЦ ВМФ, представлен в приложении №2 к настоящим Правилам приема.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VIII. Порядок и правила рассмотрения приемной комиссией обращений, заявлений, жалоб кандидатов и их родителей (законных представителей)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8.1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Порядок и правила подачи обращений, заявлений, жалоб от кандидатов и их родителей (законных представителей)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результатам профессионального отбора, кандидат и (или) его родители (законные представители) имеют право подать аргументированное письменное обр</w:t>
      </w:r>
      <w:r>
        <w:rPr>
          <w:rFonts w:eastAsia="Times New Roman" w:cs="Times New Roman"/>
          <w:sz w:val="24"/>
          <w:szCs w:val="24"/>
          <w:lang w:eastAsia="ru-RU"/>
        </w:rPr>
        <w:t>ащение, заявление или жалобу на имя начальника ВУНЦ ВМФ по порядку проведения и результатам профессионального отбора кандидата.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Личный прием кандидатов и (или) их родителей (законных представителей) в целях рассмотрения обращений, заявлений и жалоб по поря</w:t>
      </w:r>
      <w:r>
        <w:rPr>
          <w:rFonts w:eastAsia="Times New Roman" w:cs="Times New Roman"/>
          <w:sz w:val="24"/>
          <w:szCs w:val="24"/>
          <w:lang w:eastAsia="ru-RU"/>
        </w:rPr>
        <w:t xml:space="preserve">дку проведения и результатам профессионального отбора кандидата организует секретарь приемной комиссии в соответствии с порядком, устанавливаемым начальником ВУНЦ ВМФ. При проведении личного приема кандидатов и (или) их родителей (законных представителей) </w:t>
      </w:r>
      <w:r>
        <w:rPr>
          <w:rFonts w:eastAsia="Times New Roman" w:cs="Times New Roman"/>
          <w:sz w:val="24"/>
          <w:szCs w:val="24"/>
          <w:lang w:eastAsia="ru-RU"/>
        </w:rPr>
        <w:t>привлекаются должностные лица (специалисты) приемной комиссии в соответствии с их компетенцией.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При возникновении разногласий в приемной комиссии по поводу результата профессионального отбора проводится голосование, на котором результат утверждается </w:t>
      </w:r>
      <w:r>
        <w:rPr>
          <w:rFonts w:eastAsia="Times New Roman" w:cs="Times New Roman"/>
          <w:sz w:val="24"/>
          <w:szCs w:val="24"/>
          <w:lang w:eastAsia="ru-RU"/>
        </w:rPr>
        <w:t>большинством голосов. При этом результаты голосования членов приемной комиссии являются окончательными и пересмотру не подлежат.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8.2 Порядок и правила подачи апелляций от кандидатов и их родителей (законных представителей)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На результаты вступительного испы</w:t>
      </w:r>
      <w:r>
        <w:rPr>
          <w:rFonts w:eastAsia="Times New Roman" w:cs="Times New Roman"/>
          <w:sz w:val="24"/>
          <w:szCs w:val="24"/>
          <w:lang w:eastAsia="ru-RU"/>
        </w:rPr>
        <w:t>тания, проводимого вузом самостоятельно, кандидат и (или) его родители (законные представители) могут подать в апелляционную подкомиссию приемной комиссии апелляцию о нарушении, по мнению кандидата и (или) его родителей (законных представителей), установле</w:t>
      </w:r>
      <w:r>
        <w:rPr>
          <w:rFonts w:eastAsia="Times New Roman" w:cs="Times New Roman"/>
          <w:sz w:val="24"/>
          <w:szCs w:val="24"/>
          <w:lang w:eastAsia="ru-RU"/>
        </w:rPr>
        <w:t>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Апелляцией является аргументированное письменное заявление абитуриента либо о нарушении процедуры вступительных испытаний, про</w:t>
      </w:r>
      <w:r>
        <w:rPr>
          <w:rFonts w:eastAsia="Times New Roman" w:cs="Times New Roman"/>
          <w:sz w:val="24"/>
          <w:szCs w:val="24"/>
          <w:lang w:eastAsia="ru-RU"/>
        </w:rPr>
        <w:t>водимого вузом самостоятельно, приведшем к снижению оценки, либо об ошибочности, по его мнению, выставленной оценки на вступительных испытаниях, проводимого вузом самостоятельно.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Апелляция подается не позднее следующего дня после объявления результатов вст</w:t>
      </w:r>
      <w:r>
        <w:rPr>
          <w:rFonts w:eastAsia="Times New Roman" w:cs="Times New Roman"/>
          <w:sz w:val="24"/>
          <w:szCs w:val="24"/>
          <w:lang w:eastAsia="ru-RU"/>
        </w:rPr>
        <w:t>упительных испытаний.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 ходе рассмотрения апелляции проверяются соблюдение установленного порядка проведения вступительного испытания, проводимого вузом самостоятельно, и (или) правильность оценивания результатов вступительного испытания, проводимого вузом</w:t>
      </w:r>
      <w:r>
        <w:rPr>
          <w:rFonts w:eastAsia="Times New Roman" w:cs="Times New Roman"/>
          <w:sz w:val="24"/>
          <w:szCs w:val="24"/>
          <w:lang w:eastAsia="ru-RU"/>
        </w:rPr>
        <w:t xml:space="preserve"> самостоятельно.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Рассмотрение апелляции не является повторным прохождением вступительного испытания, проводимого вузом самостоятельно, в ходе рассмотрения апелляции проверяется только правильность оценки результата проведения того или иного его элемента.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А</w:t>
      </w:r>
      <w:r>
        <w:rPr>
          <w:rFonts w:eastAsia="Times New Roman" w:cs="Times New Roman"/>
          <w:sz w:val="24"/>
          <w:szCs w:val="24"/>
          <w:lang w:eastAsia="ru-RU"/>
        </w:rPr>
        <w:t xml:space="preserve">пелляции по результатам определения категории профессиональной пригодности кандидатов, оценки уровня физической подготовленности кандидатов, а также оценки уровня общеобразовательной подготовленности кандидатов по ЕГЭ (результатов сдачи ЕГЭ) апелляционной </w:t>
      </w:r>
      <w:r>
        <w:rPr>
          <w:rFonts w:eastAsia="Times New Roman" w:cs="Times New Roman"/>
          <w:sz w:val="24"/>
          <w:szCs w:val="24"/>
          <w:lang w:eastAsia="ru-RU"/>
        </w:rPr>
        <w:t>комиссией не принимаются и не рассматриваются.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Кандидат имеет право присутствовать при рассмотрении апелляции, при этом он должен иметь при себе документ, удостоверяющий личность. С несовершеннолетним кандидатом (до 18 лет) имеет право присутствовать один </w:t>
      </w:r>
      <w:r>
        <w:rPr>
          <w:rFonts w:eastAsia="Times New Roman" w:cs="Times New Roman"/>
          <w:sz w:val="24"/>
          <w:szCs w:val="24"/>
          <w:lang w:eastAsia="ru-RU"/>
        </w:rPr>
        <w:t>из родителей или законных представителей. Апелляции от вторых лиц, в том числе от других родственников кандидатов, не принимаются и не рассматриваются.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Рассмотрение апелляции проводится не позднее следующего рабочего дня после дня ее подачи.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После рассмотр</w:t>
      </w:r>
      <w:r>
        <w:rPr>
          <w:rFonts w:eastAsia="Times New Roman" w:cs="Times New Roman"/>
          <w:sz w:val="24"/>
          <w:szCs w:val="24"/>
          <w:lang w:eastAsia="ru-RU"/>
        </w:rPr>
        <w:t>ения апелляции выносится решение апелляционной комиссией об оставлении в силе или пересмотре результатов вступительного испытания, проводимого вузом самостоятельно.</w:t>
      </w:r>
    </w:p>
    <w:p w:rsidR="00E17733" w:rsidRDefault="0075105A">
      <w:pPr>
        <w:spacing w:beforeAutospacing="1" w:afterAutospacing="1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sz w:val="36"/>
          <w:szCs w:val="36"/>
          <w:lang w:eastAsia="ru-RU"/>
        </w:rPr>
        <w:t>VIII. Информация о почтовых и электронных адресах, телефонах для ответов на обращения, связ</w:t>
      </w:r>
      <w:r>
        <w:rPr>
          <w:rFonts w:eastAsia="Times New Roman" w:cs="Times New Roman"/>
          <w:b/>
          <w:bCs/>
          <w:sz w:val="36"/>
          <w:szCs w:val="36"/>
          <w:lang w:eastAsia="ru-RU"/>
        </w:rPr>
        <w:t>анные с приемом на обучение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Военный учебно-научный центр Военно-Морского Флота «Военно-морская академия имени Адмирала Флота Советского Союза Н.Г. Кузнецова»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Почтовый адрес:</w:t>
      </w:r>
      <w:r>
        <w:rPr>
          <w:rFonts w:eastAsia="Times New Roman" w:cs="Times New Roman"/>
          <w:sz w:val="24"/>
          <w:szCs w:val="24"/>
          <w:lang w:eastAsia="ru-RU"/>
        </w:rPr>
        <w:t xml:space="preserve"> 197045, г. Санкт-Петербург, Ушаковская набережная, д. 17/1.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Телефоны:</w:t>
      </w:r>
    </w:p>
    <w:p w:rsidR="00E17733" w:rsidRDefault="0075105A">
      <w:pPr>
        <w:numPr>
          <w:ilvl w:val="0"/>
          <w:numId w:val="32"/>
        </w:numPr>
        <w:spacing w:before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дежурный 8 (</w:t>
      </w:r>
      <w:r>
        <w:rPr>
          <w:rFonts w:eastAsia="Times New Roman" w:cs="Times New Roman"/>
          <w:sz w:val="24"/>
          <w:szCs w:val="24"/>
          <w:lang w:eastAsia="ru-RU"/>
        </w:rPr>
        <w:t>812) 431-94-41; </w:t>
      </w:r>
    </w:p>
    <w:p w:rsidR="00E17733" w:rsidRDefault="0075105A">
      <w:pPr>
        <w:numPr>
          <w:ilvl w:val="0"/>
          <w:numId w:val="32"/>
        </w:numPr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центральная приемная комиссия 8 (812) 431-94-78; </w:t>
      </w:r>
    </w:p>
    <w:p w:rsidR="00E17733" w:rsidRDefault="0075105A">
      <w:pPr>
        <w:numPr>
          <w:ilvl w:val="0"/>
          <w:numId w:val="32"/>
        </w:numPr>
        <w:spacing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отдел кадров 8 (812) 431-92-07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e-mail: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vunc-vmf@mil.ru.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Официальный сайт:</w:t>
      </w:r>
      <w:r>
        <w:rPr>
          <w:rFonts w:eastAsia="Times New Roman" w:cs="Times New Roman"/>
          <w:sz w:val="24"/>
          <w:szCs w:val="24"/>
          <w:lang w:eastAsia="ru-RU"/>
        </w:rPr>
        <w:t xml:space="preserve"> http://ens.mil.ru/education/higher.htm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Военный институт (военно-морской) ВУНЦ ВМФ «Военно-морская академия»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Почтовый адрес:</w:t>
      </w:r>
      <w:r>
        <w:rPr>
          <w:rFonts w:eastAsia="Times New Roman" w:cs="Times New Roman"/>
          <w:sz w:val="24"/>
          <w:szCs w:val="24"/>
          <w:lang w:eastAsia="ru-RU"/>
        </w:rPr>
        <w:t xml:space="preserve"> 199034, г. Санкт-Петербург, набережная лейтенанта Шмидта, д. 17.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Телефоны:</w:t>
      </w:r>
    </w:p>
    <w:p w:rsidR="00E17733" w:rsidRDefault="0075105A">
      <w:pPr>
        <w:numPr>
          <w:ilvl w:val="0"/>
          <w:numId w:val="33"/>
        </w:numPr>
        <w:spacing w:before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дежурный 8 (812) 408-95-75</w:t>
      </w:r>
    </w:p>
    <w:p w:rsidR="00E17733" w:rsidRDefault="0075105A">
      <w:pPr>
        <w:numPr>
          <w:ilvl w:val="0"/>
          <w:numId w:val="33"/>
        </w:numPr>
        <w:spacing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приемная комиссия 8 (812) 408-95-26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e-mail: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vunc-vmf-1fil@mil.ru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Военный институт (военно-морской политехнический) ВУНЦ ВМФ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«Военно-морская академия»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Почтовый адрес:</w:t>
      </w:r>
      <w:r>
        <w:rPr>
          <w:rFonts w:eastAsia="Times New Roman" w:cs="Times New Roman"/>
          <w:sz w:val="24"/>
          <w:szCs w:val="24"/>
          <w:lang w:eastAsia="ru-RU"/>
        </w:rPr>
        <w:t xml:space="preserve"> 196602, г. Санкт-Петербург, г. Пушкин, Кадетский бульвар, д. 1.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Телефоны:</w:t>
      </w:r>
    </w:p>
    <w:p w:rsidR="00E17733" w:rsidRDefault="0075105A">
      <w:pPr>
        <w:numPr>
          <w:ilvl w:val="0"/>
          <w:numId w:val="34"/>
        </w:numPr>
        <w:spacing w:before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дежурный 8 (812) 465-27-00</w:t>
      </w:r>
    </w:p>
    <w:p w:rsidR="00E17733" w:rsidRDefault="0075105A">
      <w:pPr>
        <w:numPr>
          <w:ilvl w:val="0"/>
          <w:numId w:val="34"/>
        </w:numPr>
        <w:spacing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приемная комиссия 8 (981) 810-18-90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e-mail: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vunc-vmf-vmii@mil.ru</w:t>
      </w:r>
    </w:p>
    <w:p w:rsidR="00E17733" w:rsidRDefault="0075105A">
      <w:pPr>
        <w:spacing w:beforeAutospacing="1" w:afterAutospacing="1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Филиал ВУНЦ ВМФ «Военно-морская академия» в г. К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>алининграде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Почтовый адрес:</w:t>
      </w:r>
      <w:r>
        <w:rPr>
          <w:rFonts w:eastAsia="Times New Roman" w:cs="Times New Roman"/>
          <w:sz w:val="24"/>
          <w:szCs w:val="24"/>
          <w:lang w:eastAsia="ru-RU"/>
        </w:rPr>
        <w:t xml:space="preserve"> 236036, г. Калининград, Советский проспект, д. 82.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Телефоны: </w:t>
      </w:r>
    </w:p>
    <w:p w:rsidR="00E17733" w:rsidRDefault="0075105A">
      <w:pPr>
        <w:numPr>
          <w:ilvl w:val="0"/>
          <w:numId w:val="35"/>
        </w:numPr>
        <w:spacing w:before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дежурный 8 (4012) 21-54-78</w:t>
      </w:r>
    </w:p>
    <w:p w:rsidR="00E17733" w:rsidRDefault="0075105A">
      <w:pPr>
        <w:numPr>
          <w:ilvl w:val="0"/>
          <w:numId w:val="35"/>
        </w:numPr>
        <w:spacing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приемная комиссия 8 (4012) 50-26-83, 8 (911) 856-20-73, 8 (921) 260-80-30</w:t>
      </w:r>
    </w:p>
    <w:p w:rsidR="00E17733" w:rsidRDefault="0075105A">
      <w:pPr>
        <w:spacing w:beforeAutospacing="1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>
        <w:rPr>
          <w:rFonts w:eastAsia="Times New Roman" w:cs="Times New Roman"/>
          <w:b/>
          <w:bCs/>
          <w:sz w:val="24"/>
          <w:szCs w:val="24"/>
          <w:lang w:val="en-US" w:eastAsia="ru-RU"/>
        </w:rPr>
        <w:t>e-mail:</w:t>
      </w:r>
      <w:r>
        <w:rPr>
          <w:rFonts w:eastAsia="Times New Roman" w:cs="Times New Roman"/>
          <w:sz w:val="24"/>
          <w:szCs w:val="24"/>
          <w:lang w:val="en-US" w:eastAsia="ru-RU"/>
        </w:rPr>
        <w:t xml:space="preserve"> vunc-vmf-bvmi@mil.ru</w:t>
      </w:r>
    </w:p>
    <w:p w:rsidR="00E17733" w:rsidRDefault="00E17733"/>
    <w:sectPr w:rsidR="00E1773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709"/>
    <w:multiLevelType w:val="multilevel"/>
    <w:tmpl w:val="E85CB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32B25A9"/>
    <w:multiLevelType w:val="multilevel"/>
    <w:tmpl w:val="0FA4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4753D53"/>
    <w:multiLevelType w:val="multilevel"/>
    <w:tmpl w:val="A478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0816666B"/>
    <w:multiLevelType w:val="multilevel"/>
    <w:tmpl w:val="A6E0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08294260"/>
    <w:multiLevelType w:val="multilevel"/>
    <w:tmpl w:val="5FDAB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nsid w:val="16894A21"/>
    <w:multiLevelType w:val="multilevel"/>
    <w:tmpl w:val="2D20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D9628C"/>
    <w:multiLevelType w:val="multilevel"/>
    <w:tmpl w:val="CDB05F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1940652F"/>
    <w:multiLevelType w:val="multilevel"/>
    <w:tmpl w:val="ECB6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nsid w:val="1DFF6849"/>
    <w:multiLevelType w:val="multilevel"/>
    <w:tmpl w:val="E9A0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20BD3C09"/>
    <w:multiLevelType w:val="multilevel"/>
    <w:tmpl w:val="ADA4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224910C2"/>
    <w:multiLevelType w:val="multilevel"/>
    <w:tmpl w:val="1DE8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28726480"/>
    <w:multiLevelType w:val="multilevel"/>
    <w:tmpl w:val="AFD2B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nsid w:val="28784DCE"/>
    <w:multiLevelType w:val="multilevel"/>
    <w:tmpl w:val="1A44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nsid w:val="2D775AA6"/>
    <w:multiLevelType w:val="multilevel"/>
    <w:tmpl w:val="968AB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3192D"/>
    <w:multiLevelType w:val="multilevel"/>
    <w:tmpl w:val="F39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33755A36"/>
    <w:multiLevelType w:val="multilevel"/>
    <w:tmpl w:val="36EEB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34852206"/>
    <w:multiLevelType w:val="multilevel"/>
    <w:tmpl w:val="0EF06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2C1170"/>
    <w:multiLevelType w:val="multilevel"/>
    <w:tmpl w:val="5DCE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nsid w:val="3ACF63F9"/>
    <w:multiLevelType w:val="multilevel"/>
    <w:tmpl w:val="0C101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C53926"/>
    <w:multiLevelType w:val="multilevel"/>
    <w:tmpl w:val="46C2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nsid w:val="3C6539FF"/>
    <w:multiLevelType w:val="multilevel"/>
    <w:tmpl w:val="7316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nsid w:val="45C54E03"/>
    <w:multiLevelType w:val="multilevel"/>
    <w:tmpl w:val="3D4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485B0327"/>
    <w:multiLevelType w:val="multilevel"/>
    <w:tmpl w:val="235E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nsid w:val="4F1E735D"/>
    <w:multiLevelType w:val="multilevel"/>
    <w:tmpl w:val="1F2E7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3AE10B3"/>
    <w:multiLevelType w:val="multilevel"/>
    <w:tmpl w:val="8D24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57C74371"/>
    <w:multiLevelType w:val="multilevel"/>
    <w:tmpl w:val="1202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>
    <w:nsid w:val="57F93C6E"/>
    <w:multiLevelType w:val="multilevel"/>
    <w:tmpl w:val="F60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7">
    <w:nsid w:val="5C4915A2"/>
    <w:multiLevelType w:val="multilevel"/>
    <w:tmpl w:val="5268E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8">
    <w:nsid w:val="5D58444B"/>
    <w:multiLevelType w:val="multilevel"/>
    <w:tmpl w:val="8D824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9">
    <w:nsid w:val="5EDC7223"/>
    <w:multiLevelType w:val="multilevel"/>
    <w:tmpl w:val="1206C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0">
    <w:nsid w:val="62BF0A01"/>
    <w:multiLevelType w:val="multilevel"/>
    <w:tmpl w:val="FBCC5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1">
    <w:nsid w:val="64DC1A24"/>
    <w:multiLevelType w:val="multilevel"/>
    <w:tmpl w:val="16C0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2">
    <w:nsid w:val="662C6C0C"/>
    <w:multiLevelType w:val="multilevel"/>
    <w:tmpl w:val="8EE8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3">
    <w:nsid w:val="7B2F05E0"/>
    <w:multiLevelType w:val="multilevel"/>
    <w:tmpl w:val="15FCB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4">
    <w:nsid w:val="7C7B3B61"/>
    <w:multiLevelType w:val="multilevel"/>
    <w:tmpl w:val="7782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nsid w:val="7CE65FE7"/>
    <w:multiLevelType w:val="multilevel"/>
    <w:tmpl w:val="CFB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6"/>
  </w:num>
  <w:num w:numId="4">
    <w:abstractNumId w:val="32"/>
  </w:num>
  <w:num w:numId="5">
    <w:abstractNumId w:val="31"/>
  </w:num>
  <w:num w:numId="6">
    <w:abstractNumId w:val="15"/>
  </w:num>
  <w:num w:numId="7">
    <w:abstractNumId w:val="22"/>
  </w:num>
  <w:num w:numId="8">
    <w:abstractNumId w:val="23"/>
  </w:num>
  <w:num w:numId="9">
    <w:abstractNumId w:val="19"/>
  </w:num>
  <w:num w:numId="10">
    <w:abstractNumId w:val="7"/>
  </w:num>
  <w:num w:numId="11">
    <w:abstractNumId w:val="27"/>
  </w:num>
  <w:num w:numId="12">
    <w:abstractNumId w:val="5"/>
  </w:num>
  <w:num w:numId="13">
    <w:abstractNumId w:val="35"/>
  </w:num>
  <w:num w:numId="14">
    <w:abstractNumId w:val="17"/>
  </w:num>
  <w:num w:numId="15">
    <w:abstractNumId w:val="1"/>
  </w:num>
  <w:num w:numId="16">
    <w:abstractNumId w:val="25"/>
  </w:num>
  <w:num w:numId="17">
    <w:abstractNumId w:val="29"/>
  </w:num>
  <w:num w:numId="18">
    <w:abstractNumId w:val="33"/>
  </w:num>
  <w:num w:numId="19">
    <w:abstractNumId w:val="34"/>
  </w:num>
  <w:num w:numId="20">
    <w:abstractNumId w:val="24"/>
  </w:num>
  <w:num w:numId="21">
    <w:abstractNumId w:val="30"/>
  </w:num>
  <w:num w:numId="22">
    <w:abstractNumId w:val="0"/>
  </w:num>
  <w:num w:numId="23">
    <w:abstractNumId w:val="28"/>
  </w:num>
  <w:num w:numId="24">
    <w:abstractNumId w:val="11"/>
  </w:num>
  <w:num w:numId="25">
    <w:abstractNumId w:val="12"/>
  </w:num>
  <w:num w:numId="26">
    <w:abstractNumId w:val="10"/>
  </w:num>
  <w:num w:numId="27">
    <w:abstractNumId w:val="3"/>
  </w:num>
  <w:num w:numId="28">
    <w:abstractNumId w:val="13"/>
  </w:num>
  <w:num w:numId="29">
    <w:abstractNumId w:val="26"/>
  </w:num>
  <w:num w:numId="30">
    <w:abstractNumId w:val="18"/>
  </w:num>
  <w:num w:numId="31">
    <w:abstractNumId w:val="20"/>
  </w:num>
  <w:num w:numId="32">
    <w:abstractNumId w:val="14"/>
  </w:num>
  <w:num w:numId="33">
    <w:abstractNumId w:val="4"/>
  </w:num>
  <w:num w:numId="34">
    <w:abstractNumId w:val="21"/>
  </w:num>
  <w:num w:numId="35">
    <w:abstractNumId w:val="8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33"/>
    <w:rsid w:val="0075105A"/>
    <w:rsid w:val="00E1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88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30F6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1"/>
    <w:uiPriority w:val="9"/>
    <w:qFormat/>
    <w:rsid w:val="00430F65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0F6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430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0F65"/>
    <w:rPr>
      <w:b/>
      <w:bCs/>
    </w:rPr>
  </w:style>
  <w:style w:type="character" w:styleId="a4">
    <w:name w:val="Emphasis"/>
    <w:basedOn w:val="a0"/>
    <w:uiPriority w:val="20"/>
    <w:qFormat/>
    <w:rsid w:val="00430F65"/>
    <w:rPr>
      <w:i/>
      <w:iCs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4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4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4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4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4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4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4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4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4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4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4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4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4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4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4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4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197">
    <w:name w:val="ListLabel 197"/>
    <w:qFormat/>
    <w:rPr>
      <w:sz w:val="20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4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208">
    <w:name w:val="ListLabel 208"/>
    <w:qFormat/>
    <w:rPr>
      <w:sz w:val="24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212">
    <w:name w:val="ListLabel 212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217">
    <w:name w:val="ListLabel 217"/>
    <w:qFormat/>
    <w:rPr>
      <w:sz w:val="24"/>
    </w:rPr>
  </w:style>
  <w:style w:type="character" w:customStyle="1" w:styleId="ListLabel218">
    <w:name w:val="ListLabel 218"/>
    <w:qFormat/>
    <w:rPr>
      <w:sz w:val="20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0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sz w:val="20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</w:rPr>
  </w:style>
  <w:style w:type="character" w:customStyle="1" w:styleId="ListLabel226">
    <w:name w:val="ListLabel 226"/>
    <w:qFormat/>
    <w:rPr>
      <w:sz w:val="24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232">
    <w:name w:val="ListLabel 232"/>
    <w:qFormat/>
    <w:rPr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234">
    <w:name w:val="ListLabel 234"/>
    <w:qFormat/>
    <w:rPr>
      <w:sz w:val="20"/>
    </w:rPr>
  </w:style>
  <w:style w:type="character" w:customStyle="1" w:styleId="ListLabel235">
    <w:name w:val="ListLabel 235"/>
    <w:qFormat/>
    <w:rPr>
      <w:sz w:val="24"/>
    </w:rPr>
  </w:style>
  <w:style w:type="character" w:customStyle="1" w:styleId="ListLabel236">
    <w:name w:val="ListLabel 236"/>
    <w:qFormat/>
    <w:rPr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ListLabel238">
    <w:name w:val="ListLabel 238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240">
    <w:name w:val="ListLabel 240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242">
    <w:name w:val="ListLabel 242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ListLabel244">
    <w:name w:val="ListLabel 244"/>
    <w:qFormat/>
    <w:rPr>
      <w:sz w:val="24"/>
    </w:rPr>
  </w:style>
  <w:style w:type="character" w:customStyle="1" w:styleId="ListLabel245">
    <w:name w:val="ListLabel 245"/>
    <w:qFormat/>
    <w:rPr>
      <w:sz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sz w:val="20"/>
    </w:rPr>
  </w:style>
  <w:style w:type="character" w:customStyle="1" w:styleId="ListLabel248">
    <w:name w:val="ListLabel 248"/>
    <w:qFormat/>
    <w:rPr>
      <w:sz w:val="20"/>
    </w:rPr>
  </w:style>
  <w:style w:type="character" w:customStyle="1" w:styleId="ListLabel249">
    <w:name w:val="ListLabel 249"/>
    <w:qFormat/>
    <w:rPr>
      <w:sz w:val="20"/>
    </w:rPr>
  </w:style>
  <w:style w:type="character" w:customStyle="1" w:styleId="ListLabel250">
    <w:name w:val="ListLabel 250"/>
    <w:qFormat/>
    <w:rPr>
      <w:sz w:val="20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4"/>
    </w:rPr>
  </w:style>
  <w:style w:type="character" w:customStyle="1" w:styleId="ListLabel254">
    <w:name w:val="ListLabel 254"/>
    <w:qFormat/>
    <w:rPr>
      <w:sz w:val="20"/>
    </w:rPr>
  </w:style>
  <w:style w:type="character" w:customStyle="1" w:styleId="ListLabel255">
    <w:name w:val="ListLabel 255"/>
    <w:qFormat/>
    <w:rPr>
      <w:sz w:val="20"/>
    </w:rPr>
  </w:style>
  <w:style w:type="character" w:customStyle="1" w:styleId="ListLabel256">
    <w:name w:val="ListLabel 256"/>
    <w:qFormat/>
    <w:rPr>
      <w:sz w:val="20"/>
    </w:rPr>
  </w:style>
  <w:style w:type="character" w:customStyle="1" w:styleId="ListLabel257">
    <w:name w:val="ListLabel 257"/>
    <w:qFormat/>
    <w:rPr>
      <w:sz w:val="20"/>
    </w:rPr>
  </w:style>
  <w:style w:type="character" w:customStyle="1" w:styleId="ListLabel258">
    <w:name w:val="ListLabel 258"/>
    <w:qFormat/>
    <w:rPr>
      <w:sz w:val="20"/>
    </w:rPr>
  </w:style>
  <w:style w:type="character" w:customStyle="1" w:styleId="ListLabel259">
    <w:name w:val="ListLabel 259"/>
    <w:qFormat/>
    <w:rPr>
      <w:sz w:val="20"/>
    </w:rPr>
  </w:style>
  <w:style w:type="character" w:customStyle="1" w:styleId="ListLabel260">
    <w:name w:val="ListLabel 260"/>
    <w:qFormat/>
    <w:rPr>
      <w:sz w:val="20"/>
    </w:rPr>
  </w:style>
  <w:style w:type="character" w:customStyle="1" w:styleId="ListLabel261">
    <w:name w:val="ListLabel 261"/>
    <w:qFormat/>
    <w:rPr>
      <w:sz w:val="20"/>
    </w:rPr>
  </w:style>
  <w:style w:type="character" w:customStyle="1" w:styleId="ListLabel262">
    <w:name w:val="ListLabel 262"/>
    <w:qFormat/>
    <w:rPr>
      <w:sz w:val="24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</w:rPr>
  </w:style>
  <w:style w:type="character" w:customStyle="1" w:styleId="ListLabel265">
    <w:name w:val="ListLabel 265"/>
    <w:qFormat/>
    <w:rPr>
      <w:sz w:val="20"/>
    </w:rPr>
  </w:style>
  <w:style w:type="character" w:customStyle="1" w:styleId="ListLabel266">
    <w:name w:val="ListLabel 266"/>
    <w:qFormat/>
    <w:rPr>
      <w:sz w:val="20"/>
    </w:rPr>
  </w:style>
  <w:style w:type="character" w:customStyle="1" w:styleId="ListLabel267">
    <w:name w:val="ListLabel 267"/>
    <w:qFormat/>
    <w:rPr>
      <w:sz w:val="20"/>
    </w:rPr>
  </w:style>
  <w:style w:type="character" w:customStyle="1" w:styleId="ListLabel268">
    <w:name w:val="ListLabel 268"/>
    <w:qFormat/>
    <w:rPr>
      <w:sz w:val="20"/>
    </w:rPr>
  </w:style>
  <w:style w:type="character" w:customStyle="1" w:styleId="ListLabel269">
    <w:name w:val="ListLabel 269"/>
    <w:qFormat/>
    <w:rPr>
      <w:sz w:val="20"/>
    </w:rPr>
  </w:style>
  <w:style w:type="character" w:customStyle="1" w:styleId="ListLabel270">
    <w:name w:val="ListLabel 270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21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Заголовок 2 Знак1"/>
    <w:basedOn w:val="a"/>
    <w:link w:val="2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80">
    <w:name w:val="80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288"/>
    <w:pPr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30F65"/>
    <w:pPr>
      <w:spacing w:beforeAutospacing="1" w:afterAutospacing="1"/>
      <w:outlineLvl w:val="0"/>
    </w:pPr>
    <w:rPr>
      <w:rFonts w:eastAsia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link w:val="21"/>
    <w:uiPriority w:val="9"/>
    <w:qFormat/>
    <w:rsid w:val="00430F65"/>
    <w:pPr>
      <w:spacing w:beforeAutospacing="1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430F65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uiPriority w:val="9"/>
    <w:qFormat/>
    <w:rsid w:val="00430F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0F65"/>
    <w:rPr>
      <w:b/>
      <w:bCs/>
    </w:rPr>
  </w:style>
  <w:style w:type="character" w:styleId="a4">
    <w:name w:val="Emphasis"/>
    <w:basedOn w:val="a0"/>
    <w:uiPriority w:val="20"/>
    <w:qFormat/>
    <w:rsid w:val="00430F65"/>
    <w:rPr>
      <w:i/>
      <w:iCs/>
    </w:rPr>
  </w:style>
  <w:style w:type="character" w:customStyle="1" w:styleId="ListLabel1">
    <w:name w:val="ListLabel 1"/>
    <w:qFormat/>
    <w:rPr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4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4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4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4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4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4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4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4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4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4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character" w:customStyle="1" w:styleId="ListLabel97">
    <w:name w:val="ListLabel 97"/>
    <w:qFormat/>
    <w:rPr>
      <w:sz w:val="20"/>
    </w:rPr>
  </w:style>
  <w:style w:type="character" w:customStyle="1" w:styleId="ListLabel98">
    <w:name w:val="ListLabel 98"/>
    <w:qFormat/>
    <w:rPr>
      <w:sz w:val="20"/>
    </w:rPr>
  </w:style>
  <w:style w:type="character" w:customStyle="1" w:styleId="ListLabel99">
    <w:name w:val="ListLabel 99"/>
    <w:qFormat/>
    <w:rPr>
      <w:sz w:val="20"/>
    </w:rPr>
  </w:style>
  <w:style w:type="character" w:customStyle="1" w:styleId="ListLabel100">
    <w:name w:val="ListLabel 100"/>
    <w:qFormat/>
    <w:rPr>
      <w:sz w:val="24"/>
    </w:rPr>
  </w:style>
  <w:style w:type="character" w:customStyle="1" w:styleId="ListLabel101">
    <w:name w:val="ListLabel 101"/>
    <w:qFormat/>
    <w:rPr>
      <w:sz w:val="20"/>
    </w:rPr>
  </w:style>
  <w:style w:type="character" w:customStyle="1" w:styleId="ListLabel102">
    <w:name w:val="ListLabel 102"/>
    <w:qFormat/>
    <w:rPr>
      <w:sz w:val="20"/>
    </w:rPr>
  </w:style>
  <w:style w:type="character" w:customStyle="1" w:styleId="ListLabel103">
    <w:name w:val="ListLabel 103"/>
    <w:qFormat/>
    <w:rPr>
      <w:sz w:val="20"/>
    </w:rPr>
  </w:style>
  <w:style w:type="character" w:customStyle="1" w:styleId="ListLabel104">
    <w:name w:val="ListLabel 104"/>
    <w:qFormat/>
    <w:rPr>
      <w:sz w:val="20"/>
    </w:rPr>
  </w:style>
  <w:style w:type="character" w:customStyle="1" w:styleId="ListLabel105">
    <w:name w:val="ListLabel 105"/>
    <w:qFormat/>
    <w:rPr>
      <w:sz w:val="20"/>
    </w:rPr>
  </w:style>
  <w:style w:type="character" w:customStyle="1" w:styleId="ListLabel106">
    <w:name w:val="ListLabel 106"/>
    <w:qFormat/>
    <w:rPr>
      <w:sz w:val="20"/>
    </w:rPr>
  </w:style>
  <w:style w:type="character" w:customStyle="1" w:styleId="ListLabel107">
    <w:name w:val="ListLabel 107"/>
    <w:qFormat/>
    <w:rPr>
      <w:sz w:val="20"/>
    </w:rPr>
  </w:style>
  <w:style w:type="character" w:customStyle="1" w:styleId="ListLabel108">
    <w:name w:val="ListLabel 108"/>
    <w:qFormat/>
    <w:rPr>
      <w:sz w:val="20"/>
    </w:rPr>
  </w:style>
  <w:style w:type="character" w:customStyle="1" w:styleId="ListLabel109">
    <w:name w:val="ListLabel 109"/>
    <w:qFormat/>
    <w:rPr>
      <w:sz w:val="24"/>
    </w:rPr>
  </w:style>
  <w:style w:type="character" w:customStyle="1" w:styleId="ListLabel110">
    <w:name w:val="ListLabel 110"/>
    <w:qFormat/>
    <w:rPr>
      <w:sz w:val="20"/>
    </w:rPr>
  </w:style>
  <w:style w:type="character" w:customStyle="1" w:styleId="ListLabel111">
    <w:name w:val="ListLabel 111"/>
    <w:qFormat/>
    <w:rPr>
      <w:sz w:val="20"/>
    </w:rPr>
  </w:style>
  <w:style w:type="character" w:customStyle="1" w:styleId="ListLabel112">
    <w:name w:val="ListLabel 112"/>
    <w:qFormat/>
    <w:rPr>
      <w:sz w:val="20"/>
    </w:rPr>
  </w:style>
  <w:style w:type="character" w:customStyle="1" w:styleId="ListLabel113">
    <w:name w:val="ListLabel 113"/>
    <w:qFormat/>
    <w:rPr>
      <w:sz w:val="20"/>
    </w:rPr>
  </w:style>
  <w:style w:type="character" w:customStyle="1" w:styleId="ListLabel114">
    <w:name w:val="ListLabel 114"/>
    <w:qFormat/>
    <w:rPr>
      <w:sz w:val="20"/>
    </w:rPr>
  </w:style>
  <w:style w:type="character" w:customStyle="1" w:styleId="ListLabel115">
    <w:name w:val="ListLabel 115"/>
    <w:qFormat/>
    <w:rPr>
      <w:sz w:val="20"/>
    </w:rPr>
  </w:style>
  <w:style w:type="character" w:customStyle="1" w:styleId="ListLabel116">
    <w:name w:val="ListLabel 116"/>
    <w:qFormat/>
    <w:rPr>
      <w:sz w:val="20"/>
    </w:rPr>
  </w:style>
  <w:style w:type="character" w:customStyle="1" w:styleId="ListLabel117">
    <w:name w:val="ListLabel 117"/>
    <w:qFormat/>
    <w:rPr>
      <w:sz w:val="20"/>
    </w:rPr>
  </w:style>
  <w:style w:type="character" w:customStyle="1" w:styleId="ListLabel118">
    <w:name w:val="ListLabel 118"/>
    <w:qFormat/>
    <w:rPr>
      <w:sz w:val="24"/>
    </w:rPr>
  </w:style>
  <w:style w:type="character" w:customStyle="1" w:styleId="ListLabel119">
    <w:name w:val="ListLabel 119"/>
    <w:qFormat/>
    <w:rPr>
      <w:sz w:val="20"/>
    </w:rPr>
  </w:style>
  <w:style w:type="character" w:customStyle="1" w:styleId="ListLabel120">
    <w:name w:val="ListLabel 120"/>
    <w:qFormat/>
    <w:rPr>
      <w:sz w:val="20"/>
    </w:rPr>
  </w:style>
  <w:style w:type="character" w:customStyle="1" w:styleId="ListLabel121">
    <w:name w:val="ListLabel 121"/>
    <w:qFormat/>
    <w:rPr>
      <w:sz w:val="20"/>
    </w:rPr>
  </w:style>
  <w:style w:type="character" w:customStyle="1" w:styleId="ListLabel122">
    <w:name w:val="ListLabel 122"/>
    <w:qFormat/>
    <w:rPr>
      <w:sz w:val="20"/>
    </w:rPr>
  </w:style>
  <w:style w:type="character" w:customStyle="1" w:styleId="ListLabel123">
    <w:name w:val="ListLabel 123"/>
    <w:qFormat/>
    <w:rPr>
      <w:sz w:val="20"/>
    </w:rPr>
  </w:style>
  <w:style w:type="character" w:customStyle="1" w:styleId="ListLabel124">
    <w:name w:val="ListLabel 124"/>
    <w:qFormat/>
    <w:rPr>
      <w:sz w:val="20"/>
    </w:rPr>
  </w:style>
  <w:style w:type="character" w:customStyle="1" w:styleId="ListLabel125">
    <w:name w:val="ListLabel 125"/>
    <w:qFormat/>
    <w:rPr>
      <w:sz w:val="20"/>
    </w:rPr>
  </w:style>
  <w:style w:type="character" w:customStyle="1" w:styleId="ListLabel126">
    <w:name w:val="ListLabel 126"/>
    <w:qFormat/>
    <w:rPr>
      <w:sz w:val="20"/>
    </w:rPr>
  </w:style>
  <w:style w:type="character" w:customStyle="1" w:styleId="ListLabel127">
    <w:name w:val="ListLabel 127"/>
    <w:qFormat/>
    <w:rPr>
      <w:sz w:val="24"/>
    </w:rPr>
  </w:style>
  <w:style w:type="character" w:customStyle="1" w:styleId="ListLabel128">
    <w:name w:val="ListLabel 128"/>
    <w:qFormat/>
    <w:rPr>
      <w:sz w:val="20"/>
    </w:rPr>
  </w:style>
  <w:style w:type="character" w:customStyle="1" w:styleId="ListLabel129">
    <w:name w:val="ListLabel 129"/>
    <w:qFormat/>
    <w:rPr>
      <w:sz w:val="20"/>
    </w:rPr>
  </w:style>
  <w:style w:type="character" w:customStyle="1" w:styleId="ListLabel130">
    <w:name w:val="ListLabel 130"/>
    <w:qFormat/>
    <w:rPr>
      <w:sz w:val="20"/>
    </w:rPr>
  </w:style>
  <w:style w:type="character" w:customStyle="1" w:styleId="ListLabel131">
    <w:name w:val="ListLabel 131"/>
    <w:qFormat/>
    <w:rPr>
      <w:sz w:val="20"/>
    </w:rPr>
  </w:style>
  <w:style w:type="character" w:customStyle="1" w:styleId="ListLabel132">
    <w:name w:val="ListLabel 132"/>
    <w:qFormat/>
    <w:rPr>
      <w:sz w:val="20"/>
    </w:rPr>
  </w:style>
  <w:style w:type="character" w:customStyle="1" w:styleId="ListLabel133">
    <w:name w:val="ListLabel 133"/>
    <w:qFormat/>
    <w:rPr>
      <w:sz w:val="20"/>
    </w:rPr>
  </w:style>
  <w:style w:type="character" w:customStyle="1" w:styleId="ListLabel134">
    <w:name w:val="ListLabel 134"/>
    <w:qFormat/>
    <w:rPr>
      <w:sz w:val="20"/>
    </w:rPr>
  </w:style>
  <w:style w:type="character" w:customStyle="1" w:styleId="ListLabel135">
    <w:name w:val="ListLabel 135"/>
    <w:qFormat/>
    <w:rPr>
      <w:sz w:val="20"/>
    </w:rPr>
  </w:style>
  <w:style w:type="character" w:customStyle="1" w:styleId="ListLabel136">
    <w:name w:val="ListLabel 136"/>
    <w:qFormat/>
    <w:rPr>
      <w:sz w:val="24"/>
    </w:rPr>
  </w:style>
  <w:style w:type="character" w:customStyle="1" w:styleId="ListLabel137">
    <w:name w:val="ListLabel 137"/>
    <w:qFormat/>
    <w:rPr>
      <w:sz w:val="20"/>
    </w:rPr>
  </w:style>
  <w:style w:type="character" w:customStyle="1" w:styleId="ListLabel138">
    <w:name w:val="ListLabel 138"/>
    <w:qFormat/>
    <w:rPr>
      <w:sz w:val="20"/>
    </w:rPr>
  </w:style>
  <w:style w:type="character" w:customStyle="1" w:styleId="ListLabel139">
    <w:name w:val="ListLabel 139"/>
    <w:qFormat/>
    <w:rPr>
      <w:sz w:val="20"/>
    </w:rPr>
  </w:style>
  <w:style w:type="character" w:customStyle="1" w:styleId="ListLabel140">
    <w:name w:val="ListLabel 140"/>
    <w:qFormat/>
    <w:rPr>
      <w:sz w:val="20"/>
    </w:rPr>
  </w:style>
  <w:style w:type="character" w:customStyle="1" w:styleId="ListLabel141">
    <w:name w:val="ListLabel 141"/>
    <w:qFormat/>
    <w:rPr>
      <w:sz w:val="20"/>
    </w:rPr>
  </w:style>
  <w:style w:type="character" w:customStyle="1" w:styleId="ListLabel142">
    <w:name w:val="ListLabel 142"/>
    <w:qFormat/>
    <w:rPr>
      <w:sz w:val="20"/>
    </w:rPr>
  </w:style>
  <w:style w:type="character" w:customStyle="1" w:styleId="ListLabel143">
    <w:name w:val="ListLabel 143"/>
    <w:qFormat/>
    <w:rPr>
      <w:sz w:val="20"/>
    </w:rPr>
  </w:style>
  <w:style w:type="character" w:customStyle="1" w:styleId="ListLabel144">
    <w:name w:val="ListLabel 144"/>
    <w:qFormat/>
    <w:rPr>
      <w:sz w:val="20"/>
    </w:rPr>
  </w:style>
  <w:style w:type="character" w:customStyle="1" w:styleId="ListLabel145">
    <w:name w:val="ListLabel 145"/>
    <w:qFormat/>
    <w:rPr>
      <w:sz w:val="24"/>
    </w:rPr>
  </w:style>
  <w:style w:type="character" w:customStyle="1" w:styleId="ListLabel146">
    <w:name w:val="ListLabel 146"/>
    <w:qFormat/>
    <w:rPr>
      <w:sz w:val="20"/>
    </w:rPr>
  </w:style>
  <w:style w:type="character" w:customStyle="1" w:styleId="ListLabel147">
    <w:name w:val="ListLabel 147"/>
    <w:qFormat/>
    <w:rPr>
      <w:sz w:val="20"/>
    </w:rPr>
  </w:style>
  <w:style w:type="character" w:customStyle="1" w:styleId="ListLabel148">
    <w:name w:val="ListLabel 148"/>
    <w:qFormat/>
    <w:rPr>
      <w:sz w:val="20"/>
    </w:rPr>
  </w:style>
  <w:style w:type="character" w:customStyle="1" w:styleId="ListLabel149">
    <w:name w:val="ListLabel 149"/>
    <w:qFormat/>
    <w:rPr>
      <w:sz w:val="20"/>
    </w:rPr>
  </w:style>
  <w:style w:type="character" w:customStyle="1" w:styleId="ListLabel150">
    <w:name w:val="ListLabel 150"/>
    <w:qFormat/>
    <w:rPr>
      <w:sz w:val="20"/>
    </w:rPr>
  </w:style>
  <w:style w:type="character" w:customStyle="1" w:styleId="ListLabel151">
    <w:name w:val="ListLabel 151"/>
    <w:qFormat/>
    <w:rPr>
      <w:sz w:val="20"/>
    </w:rPr>
  </w:style>
  <w:style w:type="character" w:customStyle="1" w:styleId="ListLabel152">
    <w:name w:val="ListLabel 152"/>
    <w:qFormat/>
    <w:rPr>
      <w:sz w:val="20"/>
    </w:rPr>
  </w:style>
  <w:style w:type="character" w:customStyle="1" w:styleId="ListLabel153">
    <w:name w:val="ListLabel 153"/>
    <w:qFormat/>
    <w:rPr>
      <w:sz w:val="20"/>
    </w:rPr>
  </w:style>
  <w:style w:type="character" w:customStyle="1" w:styleId="ListLabel154">
    <w:name w:val="ListLabel 154"/>
    <w:qFormat/>
    <w:rPr>
      <w:sz w:val="24"/>
    </w:rPr>
  </w:style>
  <w:style w:type="character" w:customStyle="1" w:styleId="ListLabel155">
    <w:name w:val="ListLabel 155"/>
    <w:qFormat/>
    <w:rPr>
      <w:sz w:val="20"/>
    </w:rPr>
  </w:style>
  <w:style w:type="character" w:customStyle="1" w:styleId="ListLabel156">
    <w:name w:val="ListLabel 156"/>
    <w:qFormat/>
    <w:rPr>
      <w:sz w:val="20"/>
    </w:rPr>
  </w:style>
  <w:style w:type="character" w:customStyle="1" w:styleId="ListLabel157">
    <w:name w:val="ListLabel 157"/>
    <w:qFormat/>
    <w:rPr>
      <w:sz w:val="20"/>
    </w:rPr>
  </w:style>
  <w:style w:type="character" w:customStyle="1" w:styleId="ListLabel158">
    <w:name w:val="ListLabel 158"/>
    <w:qFormat/>
    <w:rPr>
      <w:sz w:val="20"/>
    </w:rPr>
  </w:style>
  <w:style w:type="character" w:customStyle="1" w:styleId="ListLabel159">
    <w:name w:val="ListLabel 159"/>
    <w:qFormat/>
    <w:rPr>
      <w:sz w:val="20"/>
    </w:rPr>
  </w:style>
  <w:style w:type="character" w:customStyle="1" w:styleId="ListLabel160">
    <w:name w:val="ListLabel 160"/>
    <w:qFormat/>
    <w:rPr>
      <w:sz w:val="20"/>
    </w:rPr>
  </w:style>
  <w:style w:type="character" w:customStyle="1" w:styleId="ListLabel161">
    <w:name w:val="ListLabel 161"/>
    <w:qFormat/>
    <w:rPr>
      <w:sz w:val="20"/>
    </w:rPr>
  </w:style>
  <w:style w:type="character" w:customStyle="1" w:styleId="ListLabel162">
    <w:name w:val="ListLabel 162"/>
    <w:qFormat/>
    <w:rPr>
      <w:sz w:val="20"/>
    </w:rPr>
  </w:style>
  <w:style w:type="character" w:customStyle="1" w:styleId="ListLabel163">
    <w:name w:val="ListLabel 163"/>
    <w:qFormat/>
    <w:rPr>
      <w:sz w:val="24"/>
    </w:rPr>
  </w:style>
  <w:style w:type="character" w:customStyle="1" w:styleId="ListLabel164">
    <w:name w:val="ListLabel 164"/>
    <w:qFormat/>
    <w:rPr>
      <w:sz w:val="20"/>
    </w:rPr>
  </w:style>
  <w:style w:type="character" w:customStyle="1" w:styleId="ListLabel165">
    <w:name w:val="ListLabel 165"/>
    <w:qFormat/>
    <w:rPr>
      <w:sz w:val="20"/>
    </w:rPr>
  </w:style>
  <w:style w:type="character" w:customStyle="1" w:styleId="ListLabel166">
    <w:name w:val="ListLabel 166"/>
    <w:qFormat/>
    <w:rPr>
      <w:sz w:val="20"/>
    </w:rPr>
  </w:style>
  <w:style w:type="character" w:customStyle="1" w:styleId="ListLabel167">
    <w:name w:val="ListLabel 167"/>
    <w:qFormat/>
    <w:rPr>
      <w:sz w:val="20"/>
    </w:rPr>
  </w:style>
  <w:style w:type="character" w:customStyle="1" w:styleId="ListLabel168">
    <w:name w:val="ListLabel 168"/>
    <w:qFormat/>
    <w:rPr>
      <w:sz w:val="20"/>
    </w:rPr>
  </w:style>
  <w:style w:type="character" w:customStyle="1" w:styleId="ListLabel169">
    <w:name w:val="ListLabel 169"/>
    <w:qFormat/>
    <w:rPr>
      <w:sz w:val="20"/>
    </w:rPr>
  </w:style>
  <w:style w:type="character" w:customStyle="1" w:styleId="ListLabel170">
    <w:name w:val="ListLabel 170"/>
    <w:qFormat/>
    <w:rPr>
      <w:sz w:val="20"/>
    </w:rPr>
  </w:style>
  <w:style w:type="character" w:customStyle="1" w:styleId="ListLabel171">
    <w:name w:val="ListLabel 171"/>
    <w:qFormat/>
    <w:rPr>
      <w:sz w:val="20"/>
    </w:rPr>
  </w:style>
  <w:style w:type="character" w:customStyle="1" w:styleId="ListLabel172">
    <w:name w:val="ListLabel 172"/>
    <w:qFormat/>
    <w:rPr>
      <w:sz w:val="24"/>
    </w:rPr>
  </w:style>
  <w:style w:type="character" w:customStyle="1" w:styleId="ListLabel173">
    <w:name w:val="ListLabel 173"/>
    <w:qFormat/>
    <w:rPr>
      <w:sz w:val="20"/>
    </w:rPr>
  </w:style>
  <w:style w:type="character" w:customStyle="1" w:styleId="ListLabel174">
    <w:name w:val="ListLabel 174"/>
    <w:qFormat/>
    <w:rPr>
      <w:sz w:val="20"/>
    </w:rPr>
  </w:style>
  <w:style w:type="character" w:customStyle="1" w:styleId="ListLabel175">
    <w:name w:val="ListLabel 175"/>
    <w:qFormat/>
    <w:rPr>
      <w:sz w:val="20"/>
    </w:rPr>
  </w:style>
  <w:style w:type="character" w:customStyle="1" w:styleId="ListLabel176">
    <w:name w:val="ListLabel 176"/>
    <w:qFormat/>
    <w:rPr>
      <w:sz w:val="20"/>
    </w:rPr>
  </w:style>
  <w:style w:type="character" w:customStyle="1" w:styleId="ListLabel177">
    <w:name w:val="ListLabel 177"/>
    <w:qFormat/>
    <w:rPr>
      <w:sz w:val="20"/>
    </w:rPr>
  </w:style>
  <w:style w:type="character" w:customStyle="1" w:styleId="ListLabel178">
    <w:name w:val="ListLabel 178"/>
    <w:qFormat/>
    <w:rPr>
      <w:sz w:val="20"/>
    </w:rPr>
  </w:style>
  <w:style w:type="character" w:customStyle="1" w:styleId="ListLabel179">
    <w:name w:val="ListLabel 179"/>
    <w:qFormat/>
    <w:rPr>
      <w:sz w:val="20"/>
    </w:rPr>
  </w:style>
  <w:style w:type="character" w:customStyle="1" w:styleId="ListLabel180">
    <w:name w:val="ListLabel 180"/>
    <w:qFormat/>
    <w:rPr>
      <w:sz w:val="20"/>
    </w:rPr>
  </w:style>
  <w:style w:type="character" w:customStyle="1" w:styleId="ListLabel181">
    <w:name w:val="ListLabel 181"/>
    <w:qFormat/>
    <w:rPr>
      <w:sz w:val="24"/>
    </w:rPr>
  </w:style>
  <w:style w:type="character" w:customStyle="1" w:styleId="ListLabel182">
    <w:name w:val="ListLabel 182"/>
    <w:qFormat/>
    <w:rPr>
      <w:sz w:val="20"/>
    </w:rPr>
  </w:style>
  <w:style w:type="character" w:customStyle="1" w:styleId="ListLabel183">
    <w:name w:val="ListLabel 183"/>
    <w:qFormat/>
    <w:rPr>
      <w:sz w:val="20"/>
    </w:rPr>
  </w:style>
  <w:style w:type="character" w:customStyle="1" w:styleId="ListLabel184">
    <w:name w:val="ListLabel 184"/>
    <w:qFormat/>
    <w:rPr>
      <w:sz w:val="20"/>
    </w:rPr>
  </w:style>
  <w:style w:type="character" w:customStyle="1" w:styleId="ListLabel185">
    <w:name w:val="ListLabel 185"/>
    <w:qFormat/>
    <w:rPr>
      <w:sz w:val="20"/>
    </w:rPr>
  </w:style>
  <w:style w:type="character" w:customStyle="1" w:styleId="ListLabel186">
    <w:name w:val="ListLabel 186"/>
    <w:qFormat/>
    <w:rPr>
      <w:sz w:val="20"/>
    </w:rPr>
  </w:style>
  <w:style w:type="character" w:customStyle="1" w:styleId="ListLabel187">
    <w:name w:val="ListLabel 187"/>
    <w:qFormat/>
    <w:rPr>
      <w:sz w:val="20"/>
    </w:rPr>
  </w:style>
  <w:style w:type="character" w:customStyle="1" w:styleId="ListLabel188">
    <w:name w:val="ListLabel 188"/>
    <w:qFormat/>
    <w:rPr>
      <w:sz w:val="20"/>
    </w:rPr>
  </w:style>
  <w:style w:type="character" w:customStyle="1" w:styleId="ListLabel189">
    <w:name w:val="ListLabel 189"/>
    <w:qFormat/>
    <w:rPr>
      <w:sz w:val="20"/>
    </w:rPr>
  </w:style>
  <w:style w:type="character" w:customStyle="1" w:styleId="ListLabel190">
    <w:name w:val="ListLabel 190"/>
    <w:qFormat/>
    <w:rPr>
      <w:sz w:val="24"/>
    </w:rPr>
  </w:style>
  <w:style w:type="character" w:customStyle="1" w:styleId="ListLabel191">
    <w:name w:val="ListLabel 191"/>
    <w:qFormat/>
    <w:rPr>
      <w:sz w:val="20"/>
    </w:rPr>
  </w:style>
  <w:style w:type="character" w:customStyle="1" w:styleId="ListLabel192">
    <w:name w:val="ListLabel 192"/>
    <w:qFormat/>
    <w:rPr>
      <w:sz w:val="20"/>
    </w:rPr>
  </w:style>
  <w:style w:type="character" w:customStyle="1" w:styleId="ListLabel193">
    <w:name w:val="ListLabel 193"/>
    <w:qFormat/>
    <w:rPr>
      <w:sz w:val="20"/>
    </w:rPr>
  </w:style>
  <w:style w:type="character" w:customStyle="1" w:styleId="ListLabel194">
    <w:name w:val="ListLabel 194"/>
    <w:qFormat/>
    <w:rPr>
      <w:sz w:val="20"/>
    </w:rPr>
  </w:style>
  <w:style w:type="character" w:customStyle="1" w:styleId="ListLabel195">
    <w:name w:val="ListLabel 195"/>
    <w:qFormat/>
    <w:rPr>
      <w:sz w:val="20"/>
    </w:rPr>
  </w:style>
  <w:style w:type="character" w:customStyle="1" w:styleId="ListLabel196">
    <w:name w:val="ListLabel 196"/>
    <w:qFormat/>
    <w:rPr>
      <w:sz w:val="20"/>
    </w:rPr>
  </w:style>
  <w:style w:type="character" w:customStyle="1" w:styleId="ListLabel197">
    <w:name w:val="ListLabel 197"/>
    <w:qFormat/>
    <w:rPr>
      <w:sz w:val="20"/>
    </w:rPr>
  </w:style>
  <w:style w:type="character" w:customStyle="1" w:styleId="ListLabel198">
    <w:name w:val="ListLabel 198"/>
    <w:qFormat/>
    <w:rPr>
      <w:sz w:val="20"/>
    </w:rPr>
  </w:style>
  <w:style w:type="character" w:customStyle="1" w:styleId="ListLabel199">
    <w:name w:val="ListLabel 199"/>
    <w:qFormat/>
    <w:rPr>
      <w:sz w:val="24"/>
    </w:rPr>
  </w:style>
  <w:style w:type="character" w:customStyle="1" w:styleId="ListLabel200">
    <w:name w:val="ListLabel 200"/>
    <w:qFormat/>
    <w:rPr>
      <w:sz w:val="20"/>
    </w:rPr>
  </w:style>
  <w:style w:type="character" w:customStyle="1" w:styleId="ListLabel201">
    <w:name w:val="ListLabel 201"/>
    <w:qFormat/>
    <w:rPr>
      <w:sz w:val="20"/>
    </w:rPr>
  </w:style>
  <w:style w:type="character" w:customStyle="1" w:styleId="ListLabel202">
    <w:name w:val="ListLabel 202"/>
    <w:qFormat/>
    <w:rPr>
      <w:sz w:val="20"/>
    </w:rPr>
  </w:style>
  <w:style w:type="character" w:customStyle="1" w:styleId="ListLabel203">
    <w:name w:val="ListLabel 203"/>
    <w:qFormat/>
    <w:rPr>
      <w:sz w:val="20"/>
    </w:rPr>
  </w:style>
  <w:style w:type="character" w:customStyle="1" w:styleId="ListLabel204">
    <w:name w:val="ListLabel 204"/>
    <w:qFormat/>
    <w:rPr>
      <w:sz w:val="20"/>
    </w:rPr>
  </w:style>
  <w:style w:type="character" w:customStyle="1" w:styleId="ListLabel205">
    <w:name w:val="ListLabel 205"/>
    <w:qFormat/>
    <w:rPr>
      <w:sz w:val="20"/>
    </w:rPr>
  </w:style>
  <w:style w:type="character" w:customStyle="1" w:styleId="ListLabel206">
    <w:name w:val="ListLabel 206"/>
    <w:qFormat/>
    <w:rPr>
      <w:sz w:val="20"/>
    </w:rPr>
  </w:style>
  <w:style w:type="character" w:customStyle="1" w:styleId="ListLabel207">
    <w:name w:val="ListLabel 207"/>
    <w:qFormat/>
    <w:rPr>
      <w:sz w:val="20"/>
    </w:rPr>
  </w:style>
  <w:style w:type="character" w:customStyle="1" w:styleId="ListLabel208">
    <w:name w:val="ListLabel 208"/>
    <w:qFormat/>
    <w:rPr>
      <w:sz w:val="24"/>
    </w:rPr>
  </w:style>
  <w:style w:type="character" w:customStyle="1" w:styleId="ListLabel209">
    <w:name w:val="ListLabel 209"/>
    <w:qFormat/>
    <w:rPr>
      <w:sz w:val="20"/>
    </w:rPr>
  </w:style>
  <w:style w:type="character" w:customStyle="1" w:styleId="ListLabel210">
    <w:name w:val="ListLabel 210"/>
    <w:qFormat/>
    <w:rPr>
      <w:sz w:val="20"/>
    </w:rPr>
  </w:style>
  <w:style w:type="character" w:customStyle="1" w:styleId="ListLabel211">
    <w:name w:val="ListLabel 211"/>
    <w:qFormat/>
    <w:rPr>
      <w:sz w:val="20"/>
    </w:rPr>
  </w:style>
  <w:style w:type="character" w:customStyle="1" w:styleId="ListLabel212">
    <w:name w:val="ListLabel 212"/>
    <w:qFormat/>
    <w:rPr>
      <w:sz w:val="20"/>
    </w:rPr>
  </w:style>
  <w:style w:type="character" w:customStyle="1" w:styleId="ListLabel213">
    <w:name w:val="ListLabel 213"/>
    <w:qFormat/>
    <w:rPr>
      <w:sz w:val="20"/>
    </w:rPr>
  </w:style>
  <w:style w:type="character" w:customStyle="1" w:styleId="ListLabel214">
    <w:name w:val="ListLabel 214"/>
    <w:qFormat/>
    <w:rPr>
      <w:sz w:val="20"/>
    </w:rPr>
  </w:style>
  <w:style w:type="character" w:customStyle="1" w:styleId="ListLabel215">
    <w:name w:val="ListLabel 215"/>
    <w:qFormat/>
    <w:rPr>
      <w:sz w:val="20"/>
    </w:rPr>
  </w:style>
  <w:style w:type="character" w:customStyle="1" w:styleId="ListLabel216">
    <w:name w:val="ListLabel 216"/>
    <w:qFormat/>
    <w:rPr>
      <w:sz w:val="20"/>
    </w:rPr>
  </w:style>
  <w:style w:type="character" w:customStyle="1" w:styleId="ListLabel217">
    <w:name w:val="ListLabel 217"/>
    <w:qFormat/>
    <w:rPr>
      <w:sz w:val="24"/>
    </w:rPr>
  </w:style>
  <w:style w:type="character" w:customStyle="1" w:styleId="ListLabel218">
    <w:name w:val="ListLabel 218"/>
    <w:qFormat/>
    <w:rPr>
      <w:sz w:val="20"/>
    </w:rPr>
  </w:style>
  <w:style w:type="character" w:customStyle="1" w:styleId="ListLabel219">
    <w:name w:val="ListLabel 219"/>
    <w:qFormat/>
    <w:rPr>
      <w:sz w:val="20"/>
    </w:rPr>
  </w:style>
  <w:style w:type="character" w:customStyle="1" w:styleId="ListLabel220">
    <w:name w:val="ListLabel 220"/>
    <w:qFormat/>
    <w:rPr>
      <w:sz w:val="20"/>
    </w:rPr>
  </w:style>
  <w:style w:type="character" w:customStyle="1" w:styleId="ListLabel221">
    <w:name w:val="ListLabel 221"/>
    <w:qFormat/>
    <w:rPr>
      <w:sz w:val="20"/>
    </w:rPr>
  </w:style>
  <w:style w:type="character" w:customStyle="1" w:styleId="ListLabel222">
    <w:name w:val="ListLabel 222"/>
    <w:qFormat/>
    <w:rPr>
      <w:sz w:val="20"/>
    </w:rPr>
  </w:style>
  <w:style w:type="character" w:customStyle="1" w:styleId="ListLabel223">
    <w:name w:val="ListLabel 223"/>
    <w:qFormat/>
    <w:rPr>
      <w:sz w:val="20"/>
    </w:rPr>
  </w:style>
  <w:style w:type="character" w:customStyle="1" w:styleId="ListLabel224">
    <w:name w:val="ListLabel 224"/>
    <w:qFormat/>
    <w:rPr>
      <w:sz w:val="20"/>
    </w:rPr>
  </w:style>
  <w:style w:type="character" w:customStyle="1" w:styleId="ListLabel225">
    <w:name w:val="ListLabel 225"/>
    <w:qFormat/>
    <w:rPr>
      <w:sz w:val="20"/>
    </w:rPr>
  </w:style>
  <w:style w:type="character" w:customStyle="1" w:styleId="ListLabel226">
    <w:name w:val="ListLabel 226"/>
    <w:qFormat/>
    <w:rPr>
      <w:sz w:val="24"/>
    </w:rPr>
  </w:style>
  <w:style w:type="character" w:customStyle="1" w:styleId="ListLabel227">
    <w:name w:val="ListLabel 227"/>
    <w:qFormat/>
    <w:rPr>
      <w:sz w:val="20"/>
    </w:rPr>
  </w:style>
  <w:style w:type="character" w:customStyle="1" w:styleId="ListLabel228">
    <w:name w:val="ListLabel 228"/>
    <w:qFormat/>
    <w:rPr>
      <w:sz w:val="20"/>
    </w:rPr>
  </w:style>
  <w:style w:type="character" w:customStyle="1" w:styleId="ListLabel229">
    <w:name w:val="ListLabel 229"/>
    <w:qFormat/>
    <w:rPr>
      <w:sz w:val="20"/>
    </w:rPr>
  </w:style>
  <w:style w:type="character" w:customStyle="1" w:styleId="ListLabel230">
    <w:name w:val="ListLabel 230"/>
    <w:qFormat/>
    <w:rPr>
      <w:sz w:val="20"/>
    </w:rPr>
  </w:style>
  <w:style w:type="character" w:customStyle="1" w:styleId="ListLabel231">
    <w:name w:val="ListLabel 231"/>
    <w:qFormat/>
    <w:rPr>
      <w:sz w:val="20"/>
    </w:rPr>
  </w:style>
  <w:style w:type="character" w:customStyle="1" w:styleId="ListLabel232">
    <w:name w:val="ListLabel 232"/>
    <w:qFormat/>
    <w:rPr>
      <w:sz w:val="20"/>
    </w:rPr>
  </w:style>
  <w:style w:type="character" w:customStyle="1" w:styleId="ListLabel233">
    <w:name w:val="ListLabel 233"/>
    <w:qFormat/>
    <w:rPr>
      <w:sz w:val="20"/>
    </w:rPr>
  </w:style>
  <w:style w:type="character" w:customStyle="1" w:styleId="ListLabel234">
    <w:name w:val="ListLabel 234"/>
    <w:qFormat/>
    <w:rPr>
      <w:sz w:val="20"/>
    </w:rPr>
  </w:style>
  <w:style w:type="character" w:customStyle="1" w:styleId="ListLabel235">
    <w:name w:val="ListLabel 235"/>
    <w:qFormat/>
    <w:rPr>
      <w:sz w:val="24"/>
    </w:rPr>
  </w:style>
  <w:style w:type="character" w:customStyle="1" w:styleId="ListLabel236">
    <w:name w:val="ListLabel 236"/>
    <w:qFormat/>
    <w:rPr>
      <w:sz w:val="20"/>
    </w:rPr>
  </w:style>
  <w:style w:type="character" w:customStyle="1" w:styleId="ListLabel237">
    <w:name w:val="ListLabel 237"/>
    <w:qFormat/>
    <w:rPr>
      <w:sz w:val="20"/>
    </w:rPr>
  </w:style>
  <w:style w:type="character" w:customStyle="1" w:styleId="ListLabel238">
    <w:name w:val="ListLabel 238"/>
    <w:qFormat/>
    <w:rPr>
      <w:sz w:val="20"/>
    </w:rPr>
  </w:style>
  <w:style w:type="character" w:customStyle="1" w:styleId="ListLabel239">
    <w:name w:val="ListLabel 239"/>
    <w:qFormat/>
    <w:rPr>
      <w:sz w:val="20"/>
    </w:rPr>
  </w:style>
  <w:style w:type="character" w:customStyle="1" w:styleId="ListLabel240">
    <w:name w:val="ListLabel 240"/>
    <w:qFormat/>
    <w:rPr>
      <w:sz w:val="20"/>
    </w:rPr>
  </w:style>
  <w:style w:type="character" w:customStyle="1" w:styleId="ListLabel241">
    <w:name w:val="ListLabel 241"/>
    <w:qFormat/>
    <w:rPr>
      <w:sz w:val="20"/>
    </w:rPr>
  </w:style>
  <w:style w:type="character" w:customStyle="1" w:styleId="ListLabel242">
    <w:name w:val="ListLabel 242"/>
    <w:qFormat/>
    <w:rPr>
      <w:sz w:val="20"/>
    </w:rPr>
  </w:style>
  <w:style w:type="character" w:customStyle="1" w:styleId="ListLabel243">
    <w:name w:val="ListLabel 243"/>
    <w:qFormat/>
    <w:rPr>
      <w:sz w:val="20"/>
    </w:rPr>
  </w:style>
  <w:style w:type="character" w:customStyle="1" w:styleId="ListLabel244">
    <w:name w:val="ListLabel 244"/>
    <w:qFormat/>
    <w:rPr>
      <w:sz w:val="24"/>
    </w:rPr>
  </w:style>
  <w:style w:type="character" w:customStyle="1" w:styleId="ListLabel245">
    <w:name w:val="ListLabel 245"/>
    <w:qFormat/>
    <w:rPr>
      <w:sz w:val="20"/>
    </w:rPr>
  </w:style>
  <w:style w:type="character" w:customStyle="1" w:styleId="ListLabel246">
    <w:name w:val="ListLabel 246"/>
    <w:qFormat/>
    <w:rPr>
      <w:sz w:val="20"/>
    </w:rPr>
  </w:style>
  <w:style w:type="character" w:customStyle="1" w:styleId="ListLabel247">
    <w:name w:val="ListLabel 247"/>
    <w:qFormat/>
    <w:rPr>
      <w:sz w:val="20"/>
    </w:rPr>
  </w:style>
  <w:style w:type="character" w:customStyle="1" w:styleId="ListLabel248">
    <w:name w:val="ListLabel 248"/>
    <w:qFormat/>
    <w:rPr>
      <w:sz w:val="20"/>
    </w:rPr>
  </w:style>
  <w:style w:type="character" w:customStyle="1" w:styleId="ListLabel249">
    <w:name w:val="ListLabel 249"/>
    <w:qFormat/>
    <w:rPr>
      <w:sz w:val="20"/>
    </w:rPr>
  </w:style>
  <w:style w:type="character" w:customStyle="1" w:styleId="ListLabel250">
    <w:name w:val="ListLabel 250"/>
    <w:qFormat/>
    <w:rPr>
      <w:sz w:val="20"/>
    </w:rPr>
  </w:style>
  <w:style w:type="character" w:customStyle="1" w:styleId="ListLabel251">
    <w:name w:val="ListLabel 251"/>
    <w:qFormat/>
    <w:rPr>
      <w:sz w:val="20"/>
    </w:rPr>
  </w:style>
  <w:style w:type="character" w:customStyle="1" w:styleId="ListLabel252">
    <w:name w:val="ListLabel 252"/>
    <w:qFormat/>
    <w:rPr>
      <w:sz w:val="20"/>
    </w:rPr>
  </w:style>
  <w:style w:type="character" w:customStyle="1" w:styleId="ListLabel253">
    <w:name w:val="ListLabel 253"/>
    <w:qFormat/>
    <w:rPr>
      <w:sz w:val="24"/>
    </w:rPr>
  </w:style>
  <w:style w:type="character" w:customStyle="1" w:styleId="ListLabel254">
    <w:name w:val="ListLabel 254"/>
    <w:qFormat/>
    <w:rPr>
      <w:sz w:val="20"/>
    </w:rPr>
  </w:style>
  <w:style w:type="character" w:customStyle="1" w:styleId="ListLabel255">
    <w:name w:val="ListLabel 255"/>
    <w:qFormat/>
    <w:rPr>
      <w:sz w:val="20"/>
    </w:rPr>
  </w:style>
  <w:style w:type="character" w:customStyle="1" w:styleId="ListLabel256">
    <w:name w:val="ListLabel 256"/>
    <w:qFormat/>
    <w:rPr>
      <w:sz w:val="20"/>
    </w:rPr>
  </w:style>
  <w:style w:type="character" w:customStyle="1" w:styleId="ListLabel257">
    <w:name w:val="ListLabel 257"/>
    <w:qFormat/>
    <w:rPr>
      <w:sz w:val="20"/>
    </w:rPr>
  </w:style>
  <w:style w:type="character" w:customStyle="1" w:styleId="ListLabel258">
    <w:name w:val="ListLabel 258"/>
    <w:qFormat/>
    <w:rPr>
      <w:sz w:val="20"/>
    </w:rPr>
  </w:style>
  <w:style w:type="character" w:customStyle="1" w:styleId="ListLabel259">
    <w:name w:val="ListLabel 259"/>
    <w:qFormat/>
    <w:rPr>
      <w:sz w:val="20"/>
    </w:rPr>
  </w:style>
  <w:style w:type="character" w:customStyle="1" w:styleId="ListLabel260">
    <w:name w:val="ListLabel 260"/>
    <w:qFormat/>
    <w:rPr>
      <w:sz w:val="20"/>
    </w:rPr>
  </w:style>
  <w:style w:type="character" w:customStyle="1" w:styleId="ListLabel261">
    <w:name w:val="ListLabel 261"/>
    <w:qFormat/>
    <w:rPr>
      <w:sz w:val="20"/>
    </w:rPr>
  </w:style>
  <w:style w:type="character" w:customStyle="1" w:styleId="ListLabel262">
    <w:name w:val="ListLabel 262"/>
    <w:qFormat/>
    <w:rPr>
      <w:sz w:val="24"/>
    </w:rPr>
  </w:style>
  <w:style w:type="character" w:customStyle="1" w:styleId="ListLabel263">
    <w:name w:val="ListLabel 263"/>
    <w:qFormat/>
    <w:rPr>
      <w:sz w:val="20"/>
    </w:rPr>
  </w:style>
  <w:style w:type="character" w:customStyle="1" w:styleId="ListLabel264">
    <w:name w:val="ListLabel 264"/>
    <w:qFormat/>
    <w:rPr>
      <w:sz w:val="20"/>
    </w:rPr>
  </w:style>
  <w:style w:type="character" w:customStyle="1" w:styleId="ListLabel265">
    <w:name w:val="ListLabel 265"/>
    <w:qFormat/>
    <w:rPr>
      <w:sz w:val="20"/>
    </w:rPr>
  </w:style>
  <w:style w:type="character" w:customStyle="1" w:styleId="ListLabel266">
    <w:name w:val="ListLabel 266"/>
    <w:qFormat/>
    <w:rPr>
      <w:sz w:val="20"/>
    </w:rPr>
  </w:style>
  <w:style w:type="character" w:customStyle="1" w:styleId="ListLabel267">
    <w:name w:val="ListLabel 267"/>
    <w:qFormat/>
    <w:rPr>
      <w:sz w:val="20"/>
    </w:rPr>
  </w:style>
  <w:style w:type="character" w:customStyle="1" w:styleId="ListLabel268">
    <w:name w:val="ListLabel 268"/>
    <w:qFormat/>
    <w:rPr>
      <w:sz w:val="20"/>
    </w:rPr>
  </w:style>
  <w:style w:type="character" w:customStyle="1" w:styleId="ListLabel269">
    <w:name w:val="ListLabel 269"/>
    <w:qFormat/>
    <w:rPr>
      <w:sz w:val="20"/>
    </w:rPr>
  </w:style>
  <w:style w:type="character" w:customStyle="1" w:styleId="ListLabel270">
    <w:name w:val="ListLabel 270"/>
    <w:qFormat/>
    <w:rPr>
      <w:sz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210">
    <w:name w:val="21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Заголовок 2 Знак1"/>
    <w:basedOn w:val="a"/>
    <w:link w:val="2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2">
    <w:name w:val="22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80">
    <w:name w:val="80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90">
    <w:name w:val="90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23"/>
    <w:basedOn w:val="a"/>
    <w:qFormat/>
    <w:rsid w:val="00430F65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9528</Words>
  <Characters>54310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Neznaika</dc:creator>
  <cp:lastModifiedBy>Алексей</cp:lastModifiedBy>
  <cp:revision>2</cp:revision>
  <dcterms:created xsi:type="dcterms:W3CDTF">2021-11-12T07:04:00Z</dcterms:created>
  <dcterms:modified xsi:type="dcterms:W3CDTF">2021-11-12T07:04:00Z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