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01"/>
        <w:tblW w:w="15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2410"/>
        <w:gridCol w:w="1644"/>
        <w:gridCol w:w="1899"/>
        <w:gridCol w:w="1701"/>
        <w:gridCol w:w="2410"/>
        <w:gridCol w:w="2552"/>
        <w:gridCol w:w="1546"/>
      </w:tblGrid>
      <w:tr w:rsidR="00253D43" w:rsidRPr="004A3163">
        <w:trPr>
          <w:trHeight w:val="284"/>
        </w:trPr>
        <w:tc>
          <w:tcPr>
            <w:tcW w:w="15688" w:type="dxa"/>
            <w:gridSpan w:val="8"/>
            <w:vAlign w:val="center"/>
          </w:tcPr>
          <w:p w:rsidR="00253D43" w:rsidRPr="004A3163" w:rsidRDefault="00253D43" w:rsidP="005C6F0A">
            <w:pPr>
              <w:spacing w:after="0" w:line="240" w:lineRule="auto"/>
              <w:jc w:val="center"/>
              <w:rPr>
                <w:b/>
                <w:i/>
                <w:sz w:val="36"/>
                <w:szCs w:val="36"/>
              </w:rPr>
            </w:pPr>
            <w:r w:rsidRPr="004A3163">
              <w:rPr>
                <w:b/>
                <w:i/>
                <w:sz w:val="36"/>
                <w:szCs w:val="36"/>
              </w:rPr>
              <w:t>Художественно-изобрази</w:t>
            </w:r>
            <w:r w:rsidR="004A3163" w:rsidRPr="004A3163">
              <w:rPr>
                <w:b/>
                <w:i/>
                <w:sz w:val="36"/>
                <w:szCs w:val="36"/>
              </w:rPr>
              <w:t>тельные средства русского языка.</w:t>
            </w:r>
          </w:p>
        </w:tc>
      </w:tr>
      <w:tr w:rsidR="00253D43" w:rsidRPr="004A3163" w:rsidTr="009D4052">
        <w:trPr>
          <w:trHeight w:val="70"/>
        </w:trPr>
        <w:tc>
          <w:tcPr>
            <w:tcW w:w="7479" w:type="dxa"/>
            <w:gridSpan w:val="4"/>
            <w:vAlign w:val="center"/>
          </w:tcPr>
          <w:p w:rsidR="00253D43" w:rsidRPr="004A3163" w:rsidRDefault="00253D43" w:rsidP="005C6F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A3163">
              <w:rPr>
                <w:b/>
                <w:sz w:val="24"/>
                <w:szCs w:val="24"/>
              </w:rPr>
              <w:t>Тропы</w:t>
            </w:r>
            <w:r w:rsidR="00311564">
              <w:rPr>
                <w:b/>
                <w:sz w:val="24"/>
                <w:szCs w:val="24"/>
              </w:rPr>
              <w:t xml:space="preserve"> и другие лексические средства выразительности</w:t>
            </w:r>
          </w:p>
        </w:tc>
        <w:tc>
          <w:tcPr>
            <w:tcW w:w="8209" w:type="dxa"/>
            <w:gridSpan w:val="4"/>
            <w:vAlign w:val="center"/>
          </w:tcPr>
          <w:p w:rsidR="00253D43" w:rsidRPr="004A3163" w:rsidRDefault="00253D43" w:rsidP="005C6F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A3163">
              <w:rPr>
                <w:b/>
                <w:sz w:val="24"/>
                <w:szCs w:val="24"/>
              </w:rPr>
              <w:t>Стилистические фигуры</w:t>
            </w:r>
          </w:p>
        </w:tc>
      </w:tr>
      <w:tr w:rsidR="008141C6" w:rsidRPr="004A3163" w:rsidTr="00311564">
        <w:trPr>
          <w:trHeight w:val="284"/>
        </w:trPr>
        <w:tc>
          <w:tcPr>
            <w:tcW w:w="1526" w:type="dxa"/>
          </w:tcPr>
          <w:p w:rsidR="004A3568" w:rsidRPr="004A3163" w:rsidRDefault="004A3568" w:rsidP="005C6F0A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A3163">
              <w:rPr>
                <w:i/>
                <w:sz w:val="18"/>
                <w:szCs w:val="18"/>
              </w:rPr>
              <w:t>Название</w:t>
            </w:r>
          </w:p>
        </w:tc>
        <w:tc>
          <w:tcPr>
            <w:tcW w:w="2410" w:type="dxa"/>
          </w:tcPr>
          <w:p w:rsidR="004A3568" w:rsidRPr="004A3163" w:rsidRDefault="004A3568" w:rsidP="005C6F0A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A3163">
              <w:rPr>
                <w:i/>
                <w:sz w:val="18"/>
                <w:szCs w:val="18"/>
              </w:rPr>
              <w:t>Определение</w:t>
            </w:r>
          </w:p>
        </w:tc>
        <w:tc>
          <w:tcPr>
            <w:tcW w:w="1644" w:type="dxa"/>
          </w:tcPr>
          <w:p w:rsidR="004A3568" w:rsidRPr="004A3163" w:rsidRDefault="004A3568" w:rsidP="005C6F0A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A3163">
              <w:rPr>
                <w:i/>
                <w:sz w:val="18"/>
                <w:szCs w:val="18"/>
              </w:rPr>
              <w:t>Пример</w:t>
            </w:r>
          </w:p>
        </w:tc>
        <w:tc>
          <w:tcPr>
            <w:tcW w:w="1899" w:type="dxa"/>
          </w:tcPr>
          <w:p w:rsidR="004A3568" w:rsidRPr="004A3163" w:rsidRDefault="004A3568" w:rsidP="005C6F0A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A3163">
              <w:rPr>
                <w:i/>
                <w:sz w:val="18"/>
                <w:szCs w:val="18"/>
              </w:rPr>
              <w:t>Цель использования</w:t>
            </w:r>
          </w:p>
        </w:tc>
        <w:tc>
          <w:tcPr>
            <w:tcW w:w="1701" w:type="dxa"/>
          </w:tcPr>
          <w:p w:rsidR="004A3568" w:rsidRPr="004A3163" w:rsidRDefault="004A3568" w:rsidP="005C6F0A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A3163">
              <w:rPr>
                <w:i/>
                <w:sz w:val="18"/>
                <w:szCs w:val="18"/>
              </w:rPr>
              <w:t>Название</w:t>
            </w:r>
          </w:p>
        </w:tc>
        <w:tc>
          <w:tcPr>
            <w:tcW w:w="2410" w:type="dxa"/>
          </w:tcPr>
          <w:p w:rsidR="004A3568" w:rsidRPr="004A3163" w:rsidRDefault="004A3568" w:rsidP="005C6F0A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A3163">
              <w:rPr>
                <w:i/>
                <w:sz w:val="18"/>
                <w:szCs w:val="18"/>
              </w:rPr>
              <w:t>Определение</w:t>
            </w:r>
          </w:p>
        </w:tc>
        <w:tc>
          <w:tcPr>
            <w:tcW w:w="2552" w:type="dxa"/>
          </w:tcPr>
          <w:p w:rsidR="004A3568" w:rsidRPr="004A3163" w:rsidRDefault="004A3568" w:rsidP="005C6F0A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A3163">
              <w:rPr>
                <w:i/>
                <w:sz w:val="18"/>
                <w:szCs w:val="18"/>
              </w:rPr>
              <w:t>Пример</w:t>
            </w:r>
          </w:p>
        </w:tc>
        <w:tc>
          <w:tcPr>
            <w:tcW w:w="1546" w:type="dxa"/>
          </w:tcPr>
          <w:p w:rsidR="004A3568" w:rsidRPr="004A3163" w:rsidRDefault="004A3568" w:rsidP="005C6F0A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4A3163">
              <w:rPr>
                <w:i/>
                <w:sz w:val="18"/>
                <w:szCs w:val="18"/>
              </w:rPr>
              <w:t>Цель использования</w:t>
            </w:r>
          </w:p>
        </w:tc>
      </w:tr>
      <w:tr w:rsidR="008141C6" w:rsidRPr="004A3163" w:rsidTr="00311564">
        <w:trPr>
          <w:trHeight w:val="296"/>
        </w:trPr>
        <w:tc>
          <w:tcPr>
            <w:tcW w:w="1526" w:type="dxa"/>
          </w:tcPr>
          <w:p w:rsidR="004A3568" w:rsidRPr="004A3163" w:rsidRDefault="004A3568" w:rsidP="005C6F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3163">
              <w:rPr>
                <w:b/>
                <w:sz w:val="24"/>
                <w:szCs w:val="24"/>
              </w:rPr>
              <w:t>Метафора</w:t>
            </w:r>
          </w:p>
        </w:tc>
        <w:tc>
          <w:tcPr>
            <w:tcW w:w="2410" w:type="dxa"/>
          </w:tcPr>
          <w:p w:rsidR="004A3568" w:rsidRPr="004A3163" w:rsidRDefault="000B7E41" w:rsidP="005C6F0A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Перенос значения по сходству явлений</w:t>
            </w:r>
            <w:r w:rsidR="008114AB">
              <w:rPr>
                <w:sz w:val="18"/>
                <w:szCs w:val="18"/>
              </w:rPr>
              <w:t>, скрытое сравнение</w:t>
            </w:r>
          </w:p>
        </w:tc>
        <w:tc>
          <w:tcPr>
            <w:tcW w:w="1644" w:type="dxa"/>
          </w:tcPr>
          <w:p w:rsidR="004A3568" w:rsidRPr="004A3163" w:rsidRDefault="000B7E41" w:rsidP="005C6F0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Речь льётся. Речь бурлит.</w:t>
            </w:r>
          </w:p>
        </w:tc>
        <w:tc>
          <w:tcPr>
            <w:tcW w:w="1899" w:type="dxa"/>
          </w:tcPr>
          <w:p w:rsidR="004A3568" w:rsidRPr="004A3163" w:rsidRDefault="000377BC" w:rsidP="005C6F0A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 xml:space="preserve">Для создания </w:t>
            </w:r>
            <w:r w:rsidR="008114AB">
              <w:rPr>
                <w:sz w:val="18"/>
                <w:szCs w:val="18"/>
              </w:rPr>
              <w:t xml:space="preserve">ярких </w:t>
            </w:r>
            <w:r w:rsidRPr="004A3163">
              <w:rPr>
                <w:sz w:val="18"/>
                <w:szCs w:val="18"/>
              </w:rPr>
              <w:t>образных представлений</w:t>
            </w:r>
          </w:p>
        </w:tc>
        <w:tc>
          <w:tcPr>
            <w:tcW w:w="1701" w:type="dxa"/>
          </w:tcPr>
          <w:p w:rsidR="004A3568" w:rsidRPr="004A3163" w:rsidRDefault="008141C6" w:rsidP="005C6F0A">
            <w:pPr>
              <w:spacing w:after="0" w:line="240" w:lineRule="auto"/>
              <w:rPr>
                <w:b/>
              </w:rPr>
            </w:pPr>
            <w:r w:rsidRPr="004A3163">
              <w:rPr>
                <w:b/>
              </w:rPr>
              <w:t>Эпифора</w:t>
            </w:r>
          </w:p>
        </w:tc>
        <w:tc>
          <w:tcPr>
            <w:tcW w:w="2410" w:type="dxa"/>
          </w:tcPr>
          <w:p w:rsidR="004A3568" w:rsidRPr="004A3163" w:rsidRDefault="00D2068A" w:rsidP="005C6F0A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Повторение отдельных слов, оборотов или звуковых комплексов в конце отрывков, из которых состоит высказывание.</w:t>
            </w:r>
          </w:p>
        </w:tc>
        <w:tc>
          <w:tcPr>
            <w:tcW w:w="2552" w:type="dxa"/>
          </w:tcPr>
          <w:p w:rsidR="004A3568" w:rsidRPr="004A3163" w:rsidRDefault="00D2068A" w:rsidP="005C6F0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Моя поэзия здесь больше не нужна, // да и, пожалуй, сам я тоже здесь не нужен.</w:t>
            </w:r>
          </w:p>
        </w:tc>
        <w:tc>
          <w:tcPr>
            <w:tcW w:w="1546" w:type="dxa"/>
          </w:tcPr>
          <w:p w:rsidR="004A3568" w:rsidRPr="004A3163" w:rsidRDefault="0006627B" w:rsidP="005C6F0A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Для изображения лирических переживаний.</w:t>
            </w:r>
          </w:p>
        </w:tc>
      </w:tr>
      <w:tr w:rsidR="009D4052" w:rsidRPr="004A3163" w:rsidTr="00311564">
        <w:trPr>
          <w:trHeight w:val="671"/>
        </w:trPr>
        <w:tc>
          <w:tcPr>
            <w:tcW w:w="1526" w:type="dxa"/>
          </w:tcPr>
          <w:p w:rsidR="009D4052" w:rsidRPr="004A3163" w:rsidRDefault="009D4052" w:rsidP="009D40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3163">
              <w:rPr>
                <w:b/>
                <w:sz w:val="24"/>
                <w:szCs w:val="24"/>
              </w:rPr>
              <w:t xml:space="preserve">Метонимия </w:t>
            </w:r>
          </w:p>
        </w:tc>
        <w:tc>
          <w:tcPr>
            <w:tcW w:w="2410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Употребление названия одного предмета вместо другого на основании внешней или внутренней связи между ними.</w:t>
            </w:r>
          </w:p>
        </w:tc>
        <w:tc>
          <w:tcPr>
            <w:tcW w:w="1644" w:type="dxa"/>
          </w:tcPr>
          <w:p w:rsidR="009D4052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У них полон дом ковров, хрусталя и серебра.</w:t>
            </w:r>
          </w:p>
          <w:p w:rsidR="009D4052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Ковши круговые,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запенясь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,  шипят.</w:t>
            </w:r>
          </w:p>
        </w:tc>
        <w:tc>
          <w:tcPr>
            <w:tcW w:w="1899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Содействуют выделению в </w:t>
            </w:r>
            <w:proofErr w:type="gramStart"/>
            <w:r>
              <w:rPr>
                <w:sz w:val="18"/>
                <w:szCs w:val="18"/>
              </w:rPr>
              <w:t>изображаемом</w:t>
            </w:r>
            <w:proofErr w:type="gramEnd"/>
            <w:r>
              <w:rPr>
                <w:sz w:val="18"/>
                <w:szCs w:val="18"/>
              </w:rPr>
              <w:t xml:space="preserve"> важнейшего, значительного с точки зрения автора</w:t>
            </w:r>
          </w:p>
        </w:tc>
        <w:tc>
          <w:tcPr>
            <w:tcW w:w="1701" w:type="dxa"/>
          </w:tcPr>
          <w:p w:rsidR="009D4052" w:rsidRPr="004A3163" w:rsidRDefault="009D4052" w:rsidP="009D4052">
            <w:pPr>
              <w:spacing w:after="0" w:line="240" w:lineRule="auto"/>
              <w:rPr>
                <w:b/>
              </w:rPr>
            </w:pPr>
            <w:r w:rsidRPr="004A3163">
              <w:rPr>
                <w:b/>
              </w:rPr>
              <w:t>Антитеза</w:t>
            </w:r>
          </w:p>
        </w:tc>
        <w:tc>
          <w:tcPr>
            <w:tcW w:w="2410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 xml:space="preserve">Резкое противопоставление понятий, образов. </w:t>
            </w:r>
          </w:p>
        </w:tc>
        <w:tc>
          <w:tcPr>
            <w:tcW w:w="2552" w:type="dxa"/>
          </w:tcPr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 xml:space="preserve">Познай, где свет, - поймёшь, где </w:t>
            </w:r>
            <w:proofErr w:type="gramStart"/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тьма</w:t>
            </w:r>
            <w:proofErr w:type="gramEnd"/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// Что в мире свято, что в нем грешно.</w:t>
            </w:r>
          </w:p>
        </w:tc>
        <w:tc>
          <w:tcPr>
            <w:tcW w:w="1546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Для усиления выразительности речи.</w:t>
            </w:r>
          </w:p>
        </w:tc>
      </w:tr>
      <w:tr w:rsidR="008141C6" w:rsidRPr="004A3163" w:rsidTr="00311564">
        <w:trPr>
          <w:trHeight w:val="655"/>
        </w:trPr>
        <w:tc>
          <w:tcPr>
            <w:tcW w:w="1526" w:type="dxa"/>
          </w:tcPr>
          <w:p w:rsidR="004A3568" w:rsidRPr="004A3163" w:rsidRDefault="004A3568" w:rsidP="005C6F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3163">
              <w:rPr>
                <w:b/>
                <w:sz w:val="24"/>
                <w:szCs w:val="24"/>
              </w:rPr>
              <w:t>Сравнение</w:t>
            </w:r>
          </w:p>
        </w:tc>
        <w:tc>
          <w:tcPr>
            <w:tcW w:w="2410" w:type="dxa"/>
          </w:tcPr>
          <w:p w:rsidR="004A3568" w:rsidRPr="004A3163" w:rsidRDefault="00447ECC" w:rsidP="005C6F0A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Уподобление одного предмета или признака другому на основании общего для них признака.</w:t>
            </w:r>
          </w:p>
        </w:tc>
        <w:tc>
          <w:tcPr>
            <w:tcW w:w="1644" w:type="dxa"/>
          </w:tcPr>
          <w:p w:rsidR="004A3568" w:rsidRPr="004A3163" w:rsidRDefault="00447ECC" w:rsidP="005C6F0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Анчар, как грозный часовой, стоит один во всей вселенной.</w:t>
            </w:r>
          </w:p>
        </w:tc>
        <w:tc>
          <w:tcPr>
            <w:tcW w:w="1899" w:type="dxa"/>
          </w:tcPr>
          <w:p w:rsidR="004A3568" w:rsidRPr="004A3163" w:rsidRDefault="00170479" w:rsidP="005C6F0A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 xml:space="preserve">Для создания </w:t>
            </w:r>
            <w:r>
              <w:rPr>
                <w:sz w:val="18"/>
                <w:szCs w:val="18"/>
              </w:rPr>
              <w:t xml:space="preserve">ярких </w:t>
            </w:r>
            <w:r w:rsidRPr="004A3163">
              <w:rPr>
                <w:sz w:val="18"/>
                <w:szCs w:val="18"/>
              </w:rPr>
              <w:t>образных представлений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4A3568" w:rsidRPr="004A3163" w:rsidRDefault="008141C6" w:rsidP="005C6F0A">
            <w:pPr>
              <w:spacing w:after="0" w:line="240" w:lineRule="auto"/>
              <w:rPr>
                <w:b/>
              </w:rPr>
            </w:pPr>
            <w:r w:rsidRPr="004A3163">
              <w:rPr>
                <w:b/>
              </w:rPr>
              <w:t>Эллипсис</w:t>
            </w:r>
          </w:p>
        </w:tc>
        <w:tc>
          <w:tcPr>
            <w:tcW w:w="2410" w:type="dxa"/>
          </w:tcPr>
          <w:p w:rsidR="004A3568" w:rsidRPr="004A3163" w:rsidRDefault="00D2068A" w:rsidP="005C6F0A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Пропуск какой-либо части высказывания.</w:t>
            </w:r>
          </w:p>
        </w:tc>
        <w:tc>
          <w:tcPr>
            <w:tcW w:w="2552" w:type="dxa"/>
          </w:tcPr>
          <w:p w:rsidR="004A3568" w:rsidRPr="004A3163" w:rsidRDefault="00D2068A" w:rsidP="005C6F0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Татьян</w:t>
            </w:r>
            <w:proofErr w:type="gramStart"/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а</w:t>
            </w:r>
            <w:r w:rsidR="000377BC" w:rsidRPr="004A3163">
              <w:rPr>
                <w:rFonts w:ascii="Times New Roman" w:hAnsi="Times New Roman"/>
                <w:i/>
                <w:sz w:val="18"/>
                <w:szCs w:val="18"/>
              </w:rPr>
              <w:t>-</w:t>
            </w:r>
            <w:proofErr w:type="gramEnd"/>
            <w:r w:rsidRPr="004A3163">
              <w:rPr>
                <w:rFonts w:ascii="Times New Roman" w:hAnsi="Times New Roman"/>
                <w:i/>
                <w:sz w:val="18"/>
                <w:szCs w:val="18"/>
              </w:rPr>
              <w:t xml:space="preserve"> в лес; Медведь </w:t>
            </w:r>
            <w:r w:rsidR="000377BC" w:rsidRPr="004A3163">
              <w:rPr>
                <w:rFonts w:ascii="Times New Roman" w:hAnsi="Times New Roman"/>
                <w:i/>
                <w:sz w:val="18"/>
                <w:szCs w:val="18"/>
              </w:rPr>
              <w:t>-</w:t>
            </w: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за нею.</w:t>
            </w:r>
          </w:p>
        </w:tc>
        <w:tc>
          <w:tcPr>
            <w:tcW w:w="1546" w:type="dxa"/>
          </w:tcPr>
          <w:p w:rsidR="004A3568" w:rsidRPr="004A3163" w:rsidRDefault="00D2068A" w:rsidP="005C6F0A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Для пр</w:t>
            </w:r>
            <w:r w:rsidR="000377BC" w:rsidRPr="004A3163">
              <w:rPr>
                <w:sz w:val="18"/>
                <w:szCs w:val="18"/>
              </w:rPr>
              <w:t>идания высказыванию динамичности, разговорной интонации</w:t>
            </w:r>
            <w:r w:rsidRPr="004A3163">
              <w:rPr>
                <w:sz w:val="18"/>
                <w:szCs w:val="18"/>
              </w:rPr>
              <w:t>.</w:t>
            </w:r>
          </w:p>
        </w:tc>
      </w:tr>
      <w:tr w:rsidR="008141C6" w:rsidRPr="004A3163" w:rsidTr="00311564">
        <w:trPr>
          <w:trHeight w:val="1057"/>
        </w:trPr>
        <w:tc>
          <w:tcPr>
            <w:tcW w:w="1526" w:type="dxa"/>
          </w:tcPr>
          <w:p w:rsidR="004A3568" w:rsidRPr="004A3163" w:rsidRDefault="004A3568" w:rsidP="005C6F0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3163">
              <w:rPr>
                <w:b/>
                <w:sz w:val="24"/>
                <w:szCs w:val="24"/>
              </w:rPr>
              <w:t>Гипербола</w:t>
            </w:r>
          </w:p>
        </w:tc>
        <w:tc>
          <w:tcPr>
            <w:tcW w:w="2410" w:type="dxa"/>
          </w:tcPr>
          <w:p w:rsidR="004A3568" w:rsidRPr="004A3163" w:rsidRDefault="0006627B" w:rsidP="005C6F0A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Образное выражение, содержаще</w:t>
            </w:r>
            <w:r w:rsidR="008141C6" w:rsidRPr="004A3163">
              <w:rPr>
                <w:sz w:val="18"/>
                <w:szCs w:val="18"/>
              </w:rPr>
              <w:t xml:space="preserve">е </w:t>
            </w:r>
            <w:r w:rsidR="00D87C22" w:rsidRPr="004A3163">
              <w:rPr>
                <w:sz w:val="18"/>
                <w:szCs w:val="18"/>
              </w:rPr>
              <w:t xml:space="preserve"> непомерное преувеличение.</w:t>
            </w:r>
          </w:p>
        </w:tc>
        <w:tc>
          <w:tcPr>
            <w:tcW w:w="1644" w:type="dxa"/>
          </w:tcPr>
          <w:p w:rsidR="004A3568" w:rsidRPr="004A3163" w:rsidRDefault="00D87C22" w:rsidP="005C6F0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 xml:space="preserve">Робин Бобин </w:t>
            </w:r>
            <w:proofErr w:type="spellStart"/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Барабек</w:t>
            </w:r>
            <w:proofErr w:type="spellEnd"/>
            <w:r w:rsidRPr="004A3163">
              <w:rPr>
                <w:rFonts w:ascii="Times New Roman" w:hAnsi="Times New Roman"/>
                <w:i/>
                <w:sz w:val="18"/>
                <w:szCs w:val="18"/>
              </w:rPr>
              <w:t xml:space="preserve"> скушал сорок человек, и корову, и быка, и кривого мясника.</w:t>
            </w:r>
          </w:p>
        </w:tc>
        <w:tc>
          <w:tcPr>
            <w:tcW w:w="1899" w:type="dxa"/>
          </w:tcPr>
          <w:p w:rsidR="004A3568" w:rsidRPr="004A3163" w:rsidRDefault="00D87C22" w:rsidP="005C6F0A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Произвести сильное эмоциональное впечатление</w:t>
            </w:r>
            <w:r w:rsidR="007F3BE5">
              <w:rPr>
                <w:sz w:val="18"/>
                <w:szCs w:val="18"/>
              </w:rPr>
              <w:t>, заострить внимание читателя на чем-либо</w:t>
            </w:r>
            <w:r w:rsidRPr="004A3163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4A3568" w:rsidRPr="004A3163" w:rsidRDefault="008141C6" w:rsidP="005C6F0A">
            <w:pPr>
              <w:spacing w:after="0" w:line="240" w:lineRule="auto"/>
              <w:rPr>
                <w:b/>
              </w:rPr>
            </w:pPr>
            <w:r w:rsidRPr="004A3163">
              <w:rPr>
                <w:b/>
              </w:rPr>
              <w:t>Градация</w:t>
            </w:r>
          </w:p>
        </w:tc>
        <w:tc>
          <w:tcPr>
            <w:tcW w:w="2410" w:type="dxa"/>
          </w:tcPr>
          <w:p w:rsidR="004A3568" w:rsidRPr="004A3163" w:rsidRDefault="00490AA3" w:rsidP="005C6F0A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Расположение частей высказывания, при котором каждая последующая часть усиливающееся уменьшающееся смысловое значение.</w:t>
            </w:r>
          </w:p>
        </w:tc>
        <w:tc>
          <w:tcPr>
            <w:tcW w:w="2552" w:type="dxa"/>
          </w:tcPr>
          <w:p w:rsidR="0006627B" w:rsidRPr="004A3163" w:rsidRDefault="00490AA3" w:rsidP="005C6F0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 xml:space="preserve">Пришел, увидел, победил. </w:t>
            </w:r>
          </w:p>
          <w:p w:rsidR="0006627B" w:rsidRPr="004A3163" w:rsidRDefault="0006627B" w:rsidP="005C6F0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4A3568" w:rsidRPr="004A3163" w:rsidRDefault="00490AA3" w:rsidP="005C6F0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Не сломлюсь, не дрогну, не устану.</w:t>
            </w:r>
          </w:p>
        </w:tc>
        <w:tc>
          <w:tcPr>
            <w:tcW w:w="1546" w:type="dxa"/>
          </w:tcPr>
          <w:p w:rsidR="004A3568" w:rsidRPr="004A3163" w:rsidRDefault="0006627B" w:rsidP="005C6F0A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 xml:space="preserve">Подчеркивает </w:t>
            </w:r>
            <w:r w:rsidR="00170479">
              <w:rPr>
                <w:sz w:val="18"/>
                <w:szCs w:val="18"/>
              </w:rPr>
              <w:t xml:space="preserve"> </w:t>
            </w:r>
            <w:r w:rsidRPr="004A3163">
              <w:rPr>
                <w:sz w:val="18"/>
                <w:szCs w:val="18"/>
              </w:rPr>
              <w:t>авторскую мысль, заостряет внимание.</w:t>
            </w:r>
          </w:p>
        </w:tc>
      </w:tr>
      <w:tr w:rsidR="0006627B" w:rsidRPr="004A3163" w:rsidTr="00311564">
        <w:trPr>
          <w:trHeight w:val="1078"/>
        </w:trPr>
        <w:tc>
          <w:tcPr>
            <w:tcW w:w="1526" w:type="dxa"/>
          </w:tcPr>
          <w:p w:rsidR="0006627B" w:rsidRPr="004A3163" w:rsidRDefault="0006627B" w:rsidP="000662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3163">
              <w:rPr>
                <w:b/>
                <w:sz w:val="24"/>
                <w:szCs w:val="24"/>
              </w:rPr>
              <w:t>Олицетворение</w:t>
            </w:r>
          </w:p>
        </w:tc>
        <w:tc>
          <w:tcPr>
            <w:tcW w:w="2410" w:type="dxa"/>
          </w:tcPr>
          <w:p w:rsidR="0006627B" w:rsidRPr="004A3163" w:rsidRDefault="0006627B" w:rsidP="0006627B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Перенос свойств человека на неодушевлённый предмет и понятия.</w:t>
            </w:r>
          </w:p>
        </w:tc>
        <w:tc>
          <w:tcPr>
            <w:tcW w:w="1644" w:type="dxa"/>
          </w:tcPr>
          <w:p w:rsidR="0006627B" w:rsidRPr="004A3163" w:rsidRDefault="0006627B" w:rsidP="0006627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Море распевало мрачный и торжественный гимн.</w:t>
            </w:r>
          </w:p>
        </w:tc>
        <w:tc>
          <w:tcPr>
            <w:tcW w:w="1899" w:type="dxa"/>
          </w:tcPr>
          <w:p w:rsidR="0006627B" w:rsidRPr="004A3163" w:rsidRDefault="008114AB" w:rsidP="000662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Помогает выделять в </w:t>
            </w:r>
            <w:proofErr w:type="gramStart"/>
            <w:r>
              <w:rPr>
                <w:sz w:val="18"/>
                <w:szCs w:val="18"/>
              </w:rPr>
              <w:t>изображаемом</w:t>
            </w:r>
            <w:proofErr w:type="gramEnd"/>
            <w:r>
              <w:rPr>
                <w:sz w:val="18"/>
                <w:szCs w:val="18"/>
              </w:rPr>
              <w:t xml:space="preserve"> существенные черты.</w:t>
            </w:r>
          </w:p>
        </w:tc>
        <w:tc>
          <w:tcPr>
            <w:tcW w:w="1701" w:type="dxa"/>
          </w:tcPr>
          <w:p w:rsidR="0006627B" w:rsidRPr="004A3163" w:rsidRDefault="0006627B" w:rsidP="0006627B">
            <w:pPr>
              <w:spacing w:after="0" w:line="240" w:lineRule="auto"/>
              <w:rPr>
                <w:b/>
              </w:rPr>
            </w:pPr>
            <w:r w:rsidRPr="004A3163">
              <w:rPr>
                <w:b/>
              </w:rPr>
              <w:t>Параллелизм</w:t>
            </w:r>
          </w:p>
        </w:tc>
        <w:tc>
          <w:tcPr>
            <w:tcW w:w="2410" w:type="dxa"/>
          </w:tcPr>
          <w:p w:rsidR="0006627B" w:rsidRPr="004A3163" w:rsidRDefault="0006627B" w:rsidP="0006627B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Одинаковое синтаксическое построение соседних предложений или отрезков речи.</w:t>
            </w:r>
          </w:p>
        </w:tc>
        <w:tc>
          <w:tcPr>
            <w:tcW w:w="2552" w:type="dxa"/>
          </w:tcPr>
          <w:p w:rsidR="0006627B" w:rsidRPr="004A3163" w:rsidRDefault="0006627B" w:rsidP="0006627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 xml:space="preserve">Не ветер бушует над бором, // Не с гор побежали ручьи… </w:t>
            </w:r>
          </w:p>
          <w:p w:rsidR="0006627B" w:rsidRPr="004A3163" w:rsidRDefault="0006627B" w:rsidP="0006627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06627B" w:rsidRPr="004A3163" w:rsidRDefault="0006627B" w:rsidP="0006627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В синем море волны плещут, // В синем небе звёзды блещут.</w:t>
            </w:r>
          </w:p>
        </w:tc>
        <w:tc>
          <w:tcPr>
            <w:tcW w:w="1546" w:type="dxa"/>
          </w:tcPr>
          <w:p w:rsidR="0006627B" w:rsidRPr="004A3163" w:rsidRDefault="0006627B" w:rsidP="0006627B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 xml:space="preserve">Подчеркивает </w:t>
            </w:r>
            <w:r w:rsidR="00170479">
              <w:rPr>
                <w:sz w:val="18"/>
                <w:szCs w:val="18"/>
              </w:rPr>
              <w:t xml:space="preserve"> </w:t>
            </w:r>
            <w:r w:rsidRPr="004A3163">
              <w:rPr>
                <w:sz w:val="18"/>
                <w:szCs w:val="18"/>
              </w:rPr>
              <w:t>авторскую мысль, заостряет внимание.</w:t>
            </w:r>
          </w:p>
        </w:tc>
      </w:tr>
      <w:tr w:rsidR="009D4052" w:rsidRPr="004A3163" w:rsidTr="00311564">
        <w:trPr>
          <w:trHeight w:val="1078"/>
        </w:trPr>
        <w:tc>
          <w:tcPr>
            <w:tcW w:w="1526" w:type="dxa"/>
          </w:tcPr>
          <w:p w:rsidR="009D4052" w:rsidRPr="004A3163" w:rsidRDefault="009D4052" w:rsidP="009D40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3163">
              <w:rPr>
                <w:b/>
                <w:sz w:val="24"/>
                <w:szCs w:val="24"/>
              </w:rPr>
              <w:t xml:space="preserve">Синекдоха </w:t>
            </w:r>
          </w:p>
        </w:tc>
        <w:tc>
          <w:tcPr>
            <w:tcW w:w="2410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Перенос значения с одного явления на другое по признаку количественного отношения между ними, употребляется название целого вместо названия части</w:t>
            </w:r>
            <w:proofErr w:type="gramStart"/>
            <w:r w:rsidRPr="004A3163">
              <w:rPr>
                <w:sz w:val="18"/>
                <w:szCs w:val="18"/>
              </w:rPr>
              <w:t xml:space="preserve"> ,</w:t>
            </w:r>
            <w:proofErr w:type="gramEnd"/>
            <w:r w:rsidRPr="004A3163">
              <w:rPr>
                <w:sz w:val="18"/>
                <w:szCs w:val="18"/>
              </w:rPr>
              <w:t xml:space="preserve"> общего вместо частного и наоборот.</w:t>
            </w:r>
          </w:p>
        </w:tc>
        <w:tc>
          <w:tcPr>
            <w:tcW w:w="1644" w:type="dxa"/>
          </w:tcPr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Москва французу отдана…</w:t>
            </w:r>
          </w:p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D4052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Бушлат протиснулся в дверь.</w:t>
            </w:r>
          </w:p>
          <w:p w:rsidR="009D4052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Пуще всего береги копейку.</w:t>
            </w:r>
          </w:p>
        </w:tc>
        <w:tc>
          <w:tcPr>
            <w:tcW w:w="1899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 xml:space="preserve">Для создания неожиданного запоминающегося образа.  </w:t>
            </w:r>
          </w:p>
        </w:tc>
        <w:tc>
          <w:tcPr>
            <w:tcW w:w="1701" w:type="dxa"/>
          </w:tcPr>
          <w:p w:rsidR="009D4052" w:rsidRPr="004A3163" w:rsidRDefault="009D4052" w:rsidP="009D4052">
            <w:pPr>
              <w:spacing w:after="0" w:line="240" w:lineRule="auto"/>
              <w:rPr>
                <w:b/>
              </w:rPr>
            </w:pPr>
            <w:r w:rsidRPr="004A3163">
              <w:rPr>
                <w:b/>
              </w:rPr>
              <w:t>Анафора</w:t>
            </w:r>
          </w:p>
        </w:tc>
        <w:tc>
          <w:tcPr>
            <w:tcW w:w="2410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Повторение отдельных слов, оборотов или звуковых комплексов в начале отрывков, из которых состоит высказывание.</w:t>
            </w:r>
          </w:p>
        </w:tc>
        <w:tc>
          <w:tcPr>
            <w:tcW w:w="2552" w:type="dxa"/>
          </w:tcPr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Жди меня, и я вернусь. // Только очень жди</w:t>
            </w:r>
            <w:proofErr w:type="gramStart"/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… // Ж</w:t>
            </w:r>
            <w:proofErr w:type="gramEnd"/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ди, когда наводят грусть // Жёлтые дожди, // Жди, когда снега метут, // Жди, когда жара, // Жди, когда других не ждут, позабыв вчера.</w:t>
            </w:r>
          </w:p>
        </w:tc>
        <w:tc>
          <w:tcPr>
            <w:tcW w:w="1546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Для изображения лирических переживаний.</w:t>
            </w:r>
          </w:p>
        </w:tc>
      </w:tr>
      <w:tr w:rsidR="009D4052" w:rsidRPr="004A3163" w:rsidTr="00311564">
        <w:trPr>
          <w:trHeight w:val="1390"/>
        </w:trPr>
        <w:tc>
          <w:tcPr>
            <w:tcW w:w="1526" w:type="dxa"/>
          </w:tcPr>
          <w:p w:rsidR="009D4052" w:rsidRPr="004A3163" w:rsidRDefault="009D4052" w:rsidP="009D40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3163">
              <w:rPr>
                <w:b/>
                <w:sz w:val="24"/>
                <w:szCs w:val="24"/>
              </w:rPr>
              <w:lastRenderedPageBreak/>
              <w:t>Литота</w:t>
            </w:r>
          </w:p>
        </w:tc>
        <w:tc>
          <w:tcPr>
            <w:tcW w:w="2410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Образное выражение, содержащее непомерное преуменьшение.</w:t>
            </w:r>
          </w:p>
        </w:tc>
        <w:tc>
          <w:tcPr>
            <w:tcW w:w="1644" w:type="dxa"/>
          </w:tcPr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От  горшка два вершка.</w:t>
            </w:r>
          </w:p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 xml:space="preserve"> В больших рукавицах, а сам с ноготок.</w:t>
            </w:r>
          </w:p>
        </w:tc>
        <w:tc>
          <w:tcPr>
            <w:tcW w:w="1899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Заострить внимание читателя на важнейших для автора признаках предметов, явлений.</w:t>
            </w:r>
          </w:p>
        </w:tc>
        <w:tc>
          <w:tcPr>
            <w:tcW w:w="1701" w:type="dxa"/>
          </w:tcPr>
          <w:p w:rsidR="009D4052" w:rsidRPr="004A3163" w:rsidRDefault="009D4052" w:rsidP="009D4052">
            <w:pPr>
              <w:spacing w:after="0" w:line="240" w:lineRule="auto"/>
              <w:rPr>
                <w:b/>
              </w:rPr>
            </w:pPr>
            <w:r w:rsidRPr="004A3163">
              <w:rPr>
                <w:b/>
              </w:rPr>
              <w:t>Оксюморон</w:t>
            </w:r>
          </w:p>
        </w:tc>
        <w:tc>
          <w:tcPr>
            <w:tcW w:w="2410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Соединение двух понятий, противоречащих друг другу.</w:t>
            </w:r>
          </w:p>
        </w:tc>
        <w:tc>
          <w:tcPr>
            <w:tcW w:w="2552" w:type="dxa"/>
          </w:tcPr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Горячий снег, мертвые души, живой труп, обыкновенное чудо и т.д.</w:t>
            </w:r>
          </w:p>
        </w:tc>
        <w:tc>
          <w:tcPr>
            <w:tcW w:w="1546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Для создания ярких художественных образов.</w:t>
            </w:r>
          </w:p>
        </w:tc>
      </w:tr>
      <w:tr w:rsidR="009D4052" w:rsidRPr="004A3163" w:rsidTr="00D936AF">
        <w:trPr>
          <w:trHeight w:val="827"/>
        </w:trPr>
        <w:tc>
          <w:tcPr>
            <w:tcW w:w="1526" w:type="dxa"/>
            <w:shd w:val="clear" w:color="auto" w:fill="auto"/>
          </w:tcPr>
          <w:p w:rsidR="009D4052" w:rsidRPr="004A3163" w:rsidRDefault="00634F2E" w:rsidP="009D405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</w:t>
            </w:r>
            <w:r w:rsidR="009D4052" w:rsidRPr="004A3163">
              <w:rPr>
                <w:b/>
                <w:sz w:val="24"/>
                <w:szCs w:val="24"/>
              </w:rPr>
              <w:t>фраз</w:t>
            </w:r>
            <w:r>
              <w:rPr>
                <w:b/>
                <w:sz w:val="24"/>
                <w:szCs w:val="24"/>
              </w:rPr>
              <w:t>а</w:t>
            </w:r>
            <w:r w:rsidR="009D4052" w:rsidRPr="004A3163">
              <w:rPr>
                <w:b/>
                <w:sz w:val="24"/>
                <w:szCs w:val="24"/>
              </w:rPr>
              <w:t xml:space="preserve"> (парафраза)</w:t>
            </w:r>
          </w:p>
        </w:tc>
        <w:tc>
          <w:tcPr>
            <w:tcW w:w="2410" w:type="dxa"/>
            <w:shd w:val="clear" w:color="auto" w:fill="auto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Замена названия предмета</w:t>
            </w:r>
            <w:r>
              <w:rPr>
                <w:sz w:val="18"/>
                <w:szCs w:val="18"/>
              </w:rPr>
              <w:t xml:space="preserve">, лица, понятия указанием на </w:t>
            </w:r>
            <w:r w:rsidRPr="004A3163">
              <w:rPr>
                <w:sz w:val="18"/>
                <w:szCs w:val="18"/>
              </w:rPr>
              <w:t>их характерные черты.</w:t>
            </w:r>
          </w:p>
        </w:tc>
        <w:tc>
          <w:tcPr>
            <w:tcW w:w="1644" w:type="dxa"/>
            <w:shd w:val="clear" w:color="auto" w:fill="auto"/>
          </w:tcPr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Голубая</w:t>
            </w:r>
            <w:proofErr w:type="spellEnd"/>
            <w:r w:rsidRPr="004A3163">
              <w:rPr>
                <w:rFonts w:ascii="Times New Roman" w:hAnsi="Times New Roman"/>
                <w:i/>
                <w:sz w:val="18"/>
                <w:szCs w:val="18"/>
              </w:rPr>
              <w:t xml:space="preserve"> планета (Земля), на берегах Невы (в Петербурге)</w:t>
            </w:r>
          </w:p>
        </w:tc>
        <w:tc>
          <w:tcPr>
            <w:tcW w:w="1899" w:type="dxa"/>
            <w:shd w:val="clear" w:color="auto" w:fill="auto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Для замены  слова, чтобы избежать повторов, придать большую выразительность.</w:t>
            </w:r>
          </w:p>
        </w:tc>
        <w:tc>
          <w:tcPr>
            <w:tcW w:w="1701" w:type="dxa"/>
          </w:tcPr>
          <w:p w:rsidR="009D4052" w:rsidRPr="004A3163" w:rsidRDefault="009D4052" w:rsidP="009D4052">
            <w:pPr>
              <w:spacing w:after="0" w:line="240" w:lineRule="auto"/>
              <w:rPr>
                <w:b/>
              </w:rPr>
            </w:pPr>
            <w:r w:rsidRPr="004A3163">
              <w:rPr>
                <w:b/>
              </w:rPr>
              <w:t>Парцелляция</w:t>
            </w:r>
          </w:p>
        </w:tc>
        <w:tc>
          <w:tcPr>
            <w:tcW w:w="2410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Членение предложения, при котором содержание высказывания реализуется не в одной,  а в двух или нескольких интонационно-смысл</w:t>
            </w:r>
            <w:r w:rsidR="00D936AF">
              <w:rPr>
                <w:sz w:val="18"/>
                <w:szCs w:val="18"/>
              </w:rPr>
              <w:t>овых речевых единицах, следующих</w:t>
            </w:r>
            <w:r w:rsidRPr="004A3163">
              <w:rPr>
                <w:sz w:val="18"/>
                <w:szCs w:val="18"/>
              </w:rPr>
              <w:t xml:space="preserve"> одна за другой после разделительной паузы. </w:t>
            </w:r>
          </w:p>
        </w:tc>
        <w:tc>
          <w:tcPr>
            <w:tcW w:w="2552" w:type="dxa"/>
          </w:tcPr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Флеров – все умеет. И дядя Гриша Дунаев. И доктор тоже.</w:t>
            </w:r>
          </w:p>
        </w:tc>
        <w:tc>
          <w:tcPr>
            <w:tcW w:w="1546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Для усиления смыслового высказывания.</w:t>
            </w:r>
          </w:p>
        </w:tc>
      </w:tr>
      <w:tr w:rsidR="009D4052" w:rsidRPr="004A3163" w:rsidTr="00D936AF">
        <w:trPr>
          <w:trHeight w:val="563"/>
        </w:trPr>
        <w:tc>
          <w:tcPr>
            <w:tcW w:w="1526" w:type="dxa"/>
            <w:shd w:val="clear" w:color="auto" w:fill="auto"/>
          </w:tcPr>
          <w:p w:rsidR="009D4052" w:rsidRPr="004A3163" w:rsidRDefault="009D4052" w:rsidP="009D40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3163">
              <w:rPr>
                <w:b/>
                <w:sz w:val="24"/>
                <w:szCs w:val="24"/>
              </w:rPr>
              <w:t>Ирония</w:t>
            </w:r>
          </w:p>
        </w:tc>
        <w:tc>
          <w:tcPr>
            <w:tcW w:w="2410" w:type="dxa"/>
            <w:shd w:val="clear" w:color="auto" w:fill="auto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Употребление слова в противоположном смысле с целью насмешки.</w:t>
            </w:r>
          </w:p>
        </w:tc>
        <w:tc>
          <w:tcPr>
            <w:tcW w:w="1644" w:type="dxa"/>
            <w:shd w:val="clear" w:color="auto" w:fill="auto"/>
          </w:tcPr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 xml:space="preserve">Какой-то умный начальник приказал остановку перенести – вот и ходим за километр к автобусу. </w:t>
            </w:r>
          </w:p>
        </w:tc>
        <w:tc>
          <w:tcPr>
            <w:tcW w:w="1899" w:type="dxa"/>
            <w:shd w:val="clear" w:color="auto" w:fill="auto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Раскрывает авторское отношение к </w:t>
            </w:r>
            <w:proofErr w:type="gramStart"/>
            <w:r>
              <w:rPr>
                <w:sz w:val="18"/>
                <w:szCs w:val="18"/>
              </w:rPr>
              <w:t>изображаемому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D4052" w:rsidRPr="004A3163" w:rsidRDefault="009D4052" w:rsidP="009D4052">
            <w:pPr>
              <w:spacing w:after="0" w:line="240" w:lineRule="auto"/>
              <w:rPr>
                <w:b/>
              </w:rPr>
            </w:pPr>
            <w:r w:rsidRPr="004A3163">
              <w:rPr>
                <w:b/>
              </w:rPr>
              <w:t>Инверсия</w:t>
            </w:r>
          </w:p>
        </w:tc>
        <w:tc>
          <w:tcPr>
            <w:tcW w:w="2410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Расположение членов предложения в особом порядке, нарушающем обычный (прямой) порядок слов.</w:t>
            </w:r>
          </w:p>
        </w:tc>
        <w:tc>
          <w:tcPr>
            <w:tcW w:w="2552" w:type="dxa"/>
          </w:tcPr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Я памятник воздвиг себе нерукотворный.</w:t>
            </w:r>
          </w:p>
        </w:tc>
        <w:tc>
          <w:tcPr>
            <w:tcW w:w="1546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 xml:space="preserve">Подчеркивает </w:t>
            </w:r>
            <w:r>
              <w:rPr>
                <w:sz w:val="18"/>
                <w:szCs w:val="18"/>
              </w:rPr>
              <w:t xml:space="preserve"> </w:t>
            </w:r>
            <w:r w:rsidRPr="004A3163">
              <w:rPr>
                <w:sz w:val="18"/>
                <w:szCs w:val="18"/>
              </w:rPr>
              <w:t>авторскую мысль, заостряет внимание.</w:t>
            </w:r>
          </w:p>
        </w:tc>
      </w:tr>
      <w:tr w:rsidR="009D4052" w:rsidRPr="004A3163" w:rsidTr="00D936AF">
        <w:trPr>
          <w:trHeight w:val="697"/>
        </w:trPr>
        <w:tc>
          <w:tcPr>
            <w:tcW w:w="1526" w:type="dxa"/>
            <w:shd w:val="clear" w:color="auto" w:fill="auto"/>
          </w:tcPr>
          <w:p w:rsidR="009D4052" w:rsidRPr="004A3163" w:rsidRDefault="009D4052" w:rsidP="009D40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3163">
              <w:rPr>
                <w:b/>
                <w:sz w:val="24"/>
                <w:szCs w:val="24"/>
              </w:rPr>
              <w:t>Аллегория</w:t>
            </w:r>
          </w:p>
        </w:tc>
        <w:tc>
          <w:tcPr>
            <w:tcW w:w="2410" w:type="dxa"/>
            <w:shd w:val="clear" w:color="auto" w:fill="auto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Иносказательное  изображение отвлеченного понятия при помощи конкретного образа.</w:t>
            </w:r>
          </w:p>
        </w:tc>
        <w:tc>
          <w:tcPr>
            <w:tcW w:w="1644" w:type="dxa"/>
            <w:shd w:val="clear" w:color="auto" w:fill="auto"/>
          </w:tcPr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 xml:space="preserve">В баснях лиса-аллегория хитрости, волк </w:t>
            </w:r>
            <w:proofErr w:type="gramStart"/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-ж</w:t>
            </w:r>
            <w:proofErr w:type="gramEnd"/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адности и злобы и т.д.</w:t>
            </w:r>
          </w:p>
        </w:tc>
        <w:tc>
          <w:tcPr>
            <w:tcW w:w="1899" w:type="dxa"/>
            <w:shd w:val="clear" w:color="auto" w:fill="auto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Помогает выделить существенное, главное  в </w:t>
            </w:r>
            <w:proofErr w:type="gramStart"/>
            <w:r>
              <w:rPr>
                <w:sz w:val="18"/>
                <w:szCs w:val="18"/>
              </w:rPr>
              <w:t>изображаемом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:rsidR="009D4052" w:rsidRPr="004A3163" w:rsidRDefault="009D4052" w:rsidP="009D4052">
            <w:pPr>
              <w:spacing w:after="0" w:line="240" w:lineRule="auto"/>
              <w:rPr>
                <w:b/>
              </w:rPr>
            </w:pPr>
            <w:r w:rsidRPr="004A3163">
              <w:rPr>
                <w:b/>
              </w:rPr>
              <w:t>Риторический вопрос</w:t>
            </w:r>
          </w:p>
        </w:tc>
        <w:tc>
          <w:tcPr>
            <w:tcW w:w="2410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Утверждение или отрицание в форме вопроса, на который не ожидается ответ.</w:t>
            </w:r>
          </w:p>
        </w:tc>
        <w:tc>
          <w:tcPr>
            <w:tcW w:w="2552" w:type="dxa"/>
          </w:tcPr>
          <w:p w:rsidR="009D4052" w:rsidRPr="004A3163" w:rsidRDefault="009D4052" w:rsidP="009D405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4A3163">
              <w:rPr>
                <w:rFonts w:ascii="Times New Roman" w:hAnsi="Times New Roman"/>
                <w:i/>
                <w:sz w:val="18"/>
                <w:szCs w:val="18"/>
              </w:rPr>
              <w:t>И какой же русский не любит быстрой езды?</w:t>
            </w:r>
          </w:p>
        </w:tc>
        <w:tc>
          <w:tcPr>
            <w:tcW w:w="1546" w:type="dxa"/>
          </w:tcPr>
          <w:p w:rsidR="009D4052" w:rsidRPr="004A3163" w:rsidRDefault="009D4052" w:rsidP="009D4052">
            <w:pPr>
              <w:spacing w:after="0" w:line="240" w:lineRule="auto"/>
              <w:rPr>
                <w:sz w:val="18"/>
                <w:szCs w:val="18"/>
              </w:rPr>
            </w:pPr>
            <w:r w:rsidRPr="004A3163">
              <w:rPr>
                <w:sz w:val="18"/>
                <w:szCs w:val="18"/>
              </w:rPr>
              <w:t>Для отражения эмоционального возбуждения говорящего.</w:t>
            </w:r>
          </w:p>
        </w:tc>
      </w:tr>
    </w:tbl>
    <w:p w:rsidR="005506AC" w:rsidRPr="004A3163" w:rsidRDefault="005506AC" w:rsidP="00170479"/>
    <w:sectPr w:rsidR="005506AC" w:rsidRPr="004A3163" w:rsidSect="002D624C"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2F85"/>
    <w:multiLevelType w:val="hybridMultilevel"/>
    <w:tmpl w:val="168C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53D43"/>
    <w:rsid w:val="000377BC"/>
    <w:rsid w:val="0006627B"/>
    <w:rsid w:val="000931F5"/>
    <w:rsid w:val="000B7E41"/>
    <w:rsid w:val="00140B2F"/>
    <w:rsid w:val="00170479"/>
    <w:rsid w:val="001A2D54"/>
    <w:rsid w:val="00207B07"/>
    <w:rsid w:val="00253D43"/>
    <w:rsid w:val="002B12F2"/>
    <w:rsid w:val="002D624C"/>
    <w:rsid w:val="00311564"/>
    <w:rsid w:val="00325319"/>
    <w:rsid w:val="003E332C"/>
    <w:rsid w:val="00447ECC"/>
    <w:rsid w:val="00490AA3"/>
    <w:rsid w:val="004A3163"/>
    <w:rsid w:val="004A3568"/>
    <w:rsid w:val="00520B04"/>
    <w:rsid w:val="005506AC"/>
    <w:rsid w:val="005A0530"/>
    <w:rsid w:val="005C6F0A"/>
    <w:rsid w:val="005F61EB"/>
    <w:rsid w:val="005F647C"/>
    <w:rsid w:val="00634F2E"/>
    <w:rsid w:val="00711791"/>
    <w:rsid w:val="00787091"/>
    <w:rsid w:val="007F3BE5"/>
    <w:rsid w:val="008114AB"/>
    <w:rsid w:val="008141C6"/>
    <w:rsid w:val="008163E3"/>
    <w:rsid w:val="009D4052"/>
    <w:rsid w:val="00A948E5"/>
    <w:rsid w:val="00B35290"/>
    <w:rsid w:val="00BB1A4F"/>
    <w:rsid w:val="00D2068A"/>
    <w:rsid w:val="00D87C22"/>
    <w:rsid w:val="00D936AF"/>
    <w:rsid w:val="00DD527E"/>
    <w:rsid w:val="00F3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A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D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zav</cp:lastModifiedBy>
  <cp:revision>8</cp:revision>
  <dcterms:created xsi:type="dcterms:W3CDTF">2016-11-10T10:28:00Z</dcterms:created>
  <dcterms:modified xsi:type="dcterms:W3CDTF">2016-11-15T22:09:00Z</dcterms:modified>
</cp:coreProperties>
</file>