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1201"/>
        <w:tblW w:w="156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26"/>
        <w:gridCol w:w="2410"/>
        <w:gridCol w:w="1644"/>
        <w:gridCol w:w="1899"/>
        <w:gridCol w:w="1701"/>
        <w:gridCol w:w="2410"/>
        <w:gridCol w:w="2552"/>
        <w:gridCol w:w="1546"/>
      </w:tblGrid>
      <w:tr w:rsidR="00253D43" w:rsidRPr="004A3163">
        <w:trPr>
          <w:trHeight w:val="284"/>
        </w:trPr>
        <w:tc>
          <w:tcPr>
            <w:tcW w:w="15688" w:type="dxa"/>
            <w:gridSpan w:val="8"/>
            <w:vAlign w:val="center"/>
          </w:tcPr>
          <w:p w:rsidR="00253D43" w:rsidRPr="004A3163" w:rsidRDefault="00253D43" w:rsidP="005C6F0A">
            <w:pPr>
              <w:spacing w:after="0" w:line="240" w:lineRule="auto"/>
              <w:jc w:val="center"/>
              <w:rPr>
                <w:b/>
                <w:i/>
                <w:sz w:val="36"/>
                <w:szCs w:val="36"/>
              </w:rPr>
            </w:pPr>
            <w:r w:rsidRPr="004A3163">
              <w:rPr>
                <w:b/>
                <w:i/>
                <w:sz w:val="36"/>
                <w:szCs w:val="36"/>
              </w:rPr>
              <w:t>Художественно-изобрази</w:t>
            </w:r>
            <w:r w:rsidR="004A3163" w:rsidRPr="004A3163">
              <w:rPr>
                <w:b/>
                <w:i/>
                <w:sz w:val="36"/>
                <w:szCs w:val="36"/>
              </w:rPr>
              <w:t>тельные средства русского языка.</w:t>
            </w:r>
          </w:p>
        </w:tc>
      </w:tr>
      <w:tr w:rsidR="00253D43" w:rsidRPr="004A3163" w:rsidTr="009D4052">
        <w:trPr>
          <w:trHeight w:val="70"/>
        </w:trPr>
        <w:tc>
          <w:tcPr>
            <w:tcW w:w="7479" w:type="dxa"/>
            <w:gridSpan w:val="4"/>
            <w:vAlign w:val="center"/>
          </w:tcPr>
          <w:p w:rsidR="00253D43" w:rsidRPr="004A3163" w:rsidRDefault="00253D43" w:rsidP="005C6F0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A3163">
              <w:rPr>
                <w:b/>
                <w:sz w:val="24"/>
                <w:szCs w:val="24"/>
              </w:rPr>
              <w:t>Тропы</w:t>
            </w:r>
            <w:r w:rsidR="00311564">
              <w:rPr>
                <w:b/>
                <w:sz w:val="24"/>
                <w:szCs w:val="24"/>
              </w:rPr>
              <w:t xml:space="preserve"> и другие лексические средства выразительности</w:t>
            </w:r>
          </w:p>
        </w:tc>
        <w:tc>
          <w:tcPr>
            <w:tcW w:w="8209" w:type="dxa"/>
            <w:gridSpan w:val="4"/>
            <w:vAlign w:val="center"/>
          </w:tcPr>
          <w:p w:rsidR="00253D43" w:rsidRPr="004A3163" w:rsidRDefault="00253D43" w:rsidP="005C6F0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A3163">
              <w:rPr>
                <w:b/>
                <w:sz w:val="24"/>
                <w:szCs w:val="24"/>
              </w:rPr>
              <w:t>Стилистические фигуры</w:t>
            </w:r>
          </w:p>
        </w:tc>
      </w:tr>
      <w:tr w:rsidR="008141C6" w:rsidRPr="004A3163" w:rsidTr="00311564">
        <w:trPr>
          <w:trHeight w:val="284"/>
        </w:trPr>
        <w:tc>
          <w:tcPr>
            <w:tcW w:w="1526" w:type="dxa"/>
          </w:tcPr>
          <w:p w:rsidR="004A3568" w:rsidRPr="004A3163" w:rsidRDefault="004A3568" w:rsidP="005C6F0A">
            <w:pPr>
              <w:spacing w:after="0" w:line="240" w:lineRule="auto"/>
              <w:rPr>
                <w:i/>
                <w:sz w:val="18"/>
                <w:szCs w:val="18"/>
              </w:rPr>
            </w:pPr>
            <w:r w:rsidRPr="004A3163">
              <w:rPr>
                <w:i/>
                <w:sz w:val="18"/>
                <w:szCs w:val="18"/>
              </w:rPr>
              <w:t>Название</w:t>
            </w:r>
          </w:p>
        </w:tc>
        <w:tc>
          <w:tcPr>
            <w:tcW w:w="2410" w:type="dxa"/>
          </w:tcPr>
          <w:p w:rsidR="004A3568" w:rsidRPr="004A3163" w:rsidRDefault="004A3568" w:rsidP="005C6F0A">
            <w:pPr>
              <w:spacing w:after="0" w:line="240" w:lineRule="auto"/>
              <w:rPr>
                <w:i/>
                <w:sz w:val="18"/>
                <w:szCs w:val="18"/>
              </w:rPr>
            </w:pPr>
            <w:r w:rsidRPr="004A3163">
              <w:rPr>
                <w:i/>
                <w:sz w:val="18"/>
                <w:szCs w:val="18"/>
              </w:rPr>
              <w:t>Определение</w:t>
            </w:r>
          </w:p>
        </w:tc>
        <w:tc>
          <w:tcPr>
            <w:tcW w:w="1644" w:type="dxa"/>
          </w:tcPr>
          <w:p w:rsidR="004A3568" w:rsidRPr="004A3163" w:rsidRDefault="004A3568" w:rsidP="005C6F0A">
            <w:pPr>
              <w:spacing w:after="0" w:line="240" w:lineRule="auto"/>
              <w:rPr>
                <w:i/>
                <w:sz w:val="18"/>
                <w:szCs w:val="18"/>
              </w:rPr>
            </w:pPr>
            <w:r w:rsidRPr="004A3163">
              <w:rPr>
                <w:i/>
                <w:sz w:val="18"/>
                <w:szCs w:val="18"/>
              </w:rPr>
              <w:t>Пример</w:t>
            </w:r>
          </w:p>
        </w:tc>
        <w:tc>
          <w:tcPr>
            <w:tcW w:w="1899" w:type="dxa"/>
          </w:tcPr>
          <w:p w:rsidR="004A3568" w:rsidRPr="004A3163" w:rsidRDefault="004A3568" w:rsidP="005C6F0A">
            <w:pPr>
              <w:spacing w:after="0" w:line="240" w:lineRule="auto"/>
              <w:rPr>
                <w:i/>
                <w:sz w:val="18"/>
                <w:szCs w:val="18"/>
              </w:rPr>
            </w:pPr>
            <w:r w:rsidRPr="004A3163">
              <w:rPr>
                <w:i/>
                <w:sz w:val="18"/>
                <w:szCs w:val="18"/>
              </w:rPr>
              <w:t>Цель использования</w:t>
            </w:r>
          </w:p>
        </w:tc>
        <w:tc>
          <w:tcPr>
            <w:tcW w:w="1701" w:type="dxa"/>
          </w:tcPr>
          <w:p w:rsidR="004A3568" w:rsidRPr="004A3163" w:rsidRDefault="004A3568" w:rsidP="005C6F0A">
            <w:pPr>
              <w:spacing w:after="0" w:line="240" w:lineRule="auto"/>
              <w:rPr>
                <w:i/>
                <w:sz w:val="18"/>
                <w:szCs w:val="18"/>
              </w:rPr>
            </w:pPr>
            <w:r w:rsidRPr="004A3163">
              <w:rPr>
                <w:i/>
                <w:sz w:val="18"/>
                <w:szCs w:val="18"/>
              </w:rPr>
              <w:t>Название</w:t>
            </w:r>
          </w:p>
        </w:tc>
        <w:tc>
          <w:tcPr>
            <w:tcW w:w="2410" w:type="dxa"/>
          </w:tcPr>
          <w:p w:rsidR="004A3568" w:rsidRPr="004A3163" w:rsidRDefault="004A3568" w:rsidP="005C6F0A">
            <w:pPr>
              <w:spacing w:after="0" w:line="240" w:lineRule="auto"/>
              <w:rPr>
                <w:i/>
                <w:sz w:val="18"/>
                <w:szCs w:val="18"/>
              </w:rPr>
            </w:pPr>
            <w:r w:rsidRPr="004A3163">
              <w:rPr>
                <w:i/>
                <w:sz w:val="18"/>
                <w:szCs w:val="18"/>
              </w:rPr>
              <w:t>Определение</w:t>
            </w:r>
          </w:p>
        </w:tc>
        <w:tc>
          <w:tcPr>
            <w:tcW w:w="2552" w:type="dxa"/>
          </w:tcPr>
          <w:p w:rsidR="004A3568" w:rsidRPr="004A3163" w:rsidRDefault="004A3568" w:rsidP="005C6F0A">
            <w:pPr>
              <w:spacing w:after="0" w:line="240" w:lineRule="auto"/>
              <w:rPr>
                <w:i/>
                <w:sz w:val="18"/>
                <w:szCs w:val="18"/>
              </w:rPr>
            </w:pPr>
            <w:r w:rsidRPr="004A3163">
              <w:rPr>
                <w:i/>
                <w:sz w:val="18"/>
                <w:szCs w:val="18"/>
              </w:rPr>
              <w:t>Пример</w:t>
            </w:r>
          </w:p>
        </w:tc>
        <w:tc>
          <w:tcPr>
            <w:tcW w:w="1546" w:type="dxa"/>
          </w:tcPr>
          <w:p w:rsidR="004A3568" w:rsidRPr="004A3163" w:rsidRDefault="004A3568" w:rsidP="005C6F0A">
            <w:pPr>
              <w:spacing w:after="0" w:line="240" w:lineRule="auto"/>
              <w:rPr>
                <w:i/>
                <w:sz w:val="18"/>
                <w:szCs w:val="18"/>
              </w:rPr>
            </w:pPr>
            <w:r w:rsidRPr="004A3163">
              <w:rPr>
                <w:i/>
                <w:sz w:val="18"/>
                <w:szCs w:val="18"/>
              </w:rPr>
              <w:t>Цель использования</w:t>
            </w:r>
          </w:p>
        </w:tc>
      </w:tr>
      <w:tr w:rsidR="008141C6" w:rsidRPr="004A3163" w:rsidTr="00311564">
        <w:trPr>
          <w:trHeight w:val="296"/>
        </w:trPr>
        <w:tc>
          <w:tcPr>
            <w:tcW w:w="1526" w:type="dxa"/>
          </w:tcPr>
          <w:p w:rsidR="004A3568" w:rsidRPr="004A3163" w:rsidRDefault="004A3568" w:rsidP="005C6F0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A3163">
              <w:rPr>
                <w:b/>
                <w:sz w:val="24"/>
                <w:szCs w:val="24"/>
              </w:rPr>
              <w:t>Метафора</w:t>
            </w:r>
          </w:p>
        </w:tc>
        <w:tc>
          <w:tcPr>
            <w:tcW w:w="2410" w:type="dxa"/>
          </w:tcPr>
          <w:p w:rsidR="004A3568" w:rsidRPr="004A3163" w:rsidRDefault="000B7E41" w:rsidP="005C6F0A">
            <w:pPr>
              <w:spacing w:after="0" w:line="240" w:lineRule="auto"/>
              <w:rPr>
                <w:sz w:val="18"/>
                <w:szCs w:val="18"/>
              </w:rPr>
            </w:pPr>
            <w:r w:rsidRPr="004A3163">
              <w:rPr>
                <w:sz w:val="18"/>
                <w:szCs w:val="18"/>
              </w:rPr>
              <w:t>Перенос значения по сходству явлений</w:t>
            </w:r>
            <w:r w:rsidR="008114AB">
              <w:rPr>
                <w:sz w:val="18"/>
                <w:szCs w:val="18"/>
              </w:rPr>
              <w:t>, скрытое сравнение</w:t>
            </w:r>
          </w:p>
        </w:tc>
        <w:tc>
          <w:tcPr>
            <w:tcW w:w="1644" w:type="dxa"/>
          </w:tcPr>
          <w:p w:rsidR="004A3568" w:rsidRPr="004A3163" w:rsidRDefault="000B7E41" w:rsidP="005C6F0A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4A3163">
              <w:rPr>
                <w:rFonts w:ascii="Times New Roman" w:hAnsi="Times New Roman"/>
                <w:i/>
                <w:sz w:val="18"/>
                <w:szCs w:val="18"/>
              </w:rPr>
              <w:t>Речь льётся. Речь бурлит.</w:t>
            </w:r>
          </w:p>
        </w:tc>
        <w:tc>
          <w:tcPr>
            <w:tcW w:w="1899" w:type="dxa"/>
          </w:tcPr>
          <w:p w:rsidR="004A3568" w:rsidRPr="004A3163" w:rsidRDefault="000377BC" w:rsidP="005C6F0A">
            <w:pPr>
              <w:spacing w:after="0" w:line="240" w:lineRule="auto"/>
              <w:rPr>
                <w:sz w:val="18"/>
                <w:szCs w:val="18"/>
              </w:rPr>
            </w:pPr>
            <w:r w:rsidRPr="004A3163">
              <w:rPr>
                <w:sz w:val="18"/>
                <w:szCs w:val="18"/>
              </w:rPr>
              <w:t xml:space="preserve">Для создания </w:t>
            </w:r>
            <w:r w:rsidR="008114AB">
              <w:rPr>
                <w:sz w:val="18"/>
                <w:szCs w:val="18"/>
              </w:rPr>
              <w:t xml:space="preserve">ярких </w:t>
            </w:r>
            <w:r w:rsidRPr="004A3163">
              <w:rPr>
                <w:sz w:val="18"/>
                <w:szCs w:val="18"/>
              </w:rPr>
              <w:t>образных представлений</w:t>
            </w:r>
          </w:p>
        </w:tc>
        <w:tc>
          <w:tcPr>
            <w:tcW w:w="1701" w:type="dxa"/>
          </w:tcPr>
          <w:p w:rsidR="004A3568" w:rsidRPr="004A3163" w:rsidRDefault="008141C6" w:rsidP="005C6F0A">
            <w:pPr>
              <w:spacing w:after="0" w:line="240" w:lineRule="auto"/>
              <w:rPr>
                <w:b/>
              </w:rPr>
            </w:pPr>
            <w:r w:rsidRPr="004A3163">
              <w:rPr>
                <w:b/>
              </w:rPr>
              <w:t>Эпифора</w:t>
            </w:r>
          </w:p>
        </w:tc>
        <w:tc>
          <w:tcPr>
            <w:tcW w:w="2410" w:type="dxa"/>
          </w:tcPr>
          <w:p w:rsidR="004A3568" w:rsidRPr="004A3163" w:rsidRDefault="00D2068A" w:rsidP="005C6F0A">
            <w:pPr>
              <w:spacing w:after="0" w:line="240" w:lineRule="auto"/>
              <w:rPr>
                <w:sz w:val="18"/>
                <w:szCs w:val="18"/>
              </w:rPr>
            </w:pPr>
            <w:r w:rsidRPr="004A3163">
              <w:rPr>
                <w:sz w:val="18"/>
                <w:szCs w:val="18"/>
              </w:rPr>
              <w:t>Повторение отдельных слов, оборотов или звуковых комплексов в конце отрывков, из которых состоит высказывание.</w:t>
            </w:r>
          </w:p>
        </w:tc>
        <w:tc>
          <w:tcPr>
            <w:tcW w:w="2552" w:type="dxa"/>
          </w:tcPr>
          <w:p w:rsidR="004A3568" w:rsidRPr="004A3163" w:rsidRDefault="00D2068A" w:rsidP="005C6F0A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4A3163">
              <w:rPr>
                <w:rFonts w:ascii="Times New Roman" w:hAnsi="Times New Roman"/>
                <w:i/>
                <w:sz w:val="18"/>
                <w:szCs w:val="18"/>
              </w:rPr>
              <w:t>Моя поэзия здесь больше не нужна, // да и, пожалуй, сам я тоже здесь не нужен.</w:t>
            </w:r>
          </w:p>
        </w:tc>
        <w:tc>
          <w:tcPr>
            <w:tcW w:w="1546" w:type="dxa"/>
          </w:tcPr>
          <w:p w:rsidR="004A3568" w:rsidRPr="004A3163" w:rsidRDefault="0006627B" w:rsidP="005C6F0A">
            <w:pPr>
              <w:spacing w:after="0" w:line="240" w:lineRule="auto"/>
              <w:rPr>
                <w:sz w:val="18"/>
                <w:szCs w:val="18"/>
              </w:rPr>
            </w:pPr>
            <w:r w:rsidRPr="004A3163">
              <w:rPr>
                <w:sz w:val="18"/>
                <w:szCs w:val="18"/>
              </w:rPr>
              <w:t>Для изображения лирических переживаний.</w:t>
            </w:r>
          </w:p>
        </w:tc>
      </w:tr>
      <w:tr w:rsidR="009D4052" w:rsidRPr="004A3163" w:rsidTr="00311564">
        <w:trPr>
          <w:trHeight w:val="671"/>
        </w:trPr>
        <w:tc>
          <w:tcPr>
            <w:tcW w:w="1526" w:type="dxa"/>
          </w:tcPr>
          <w:p w:rsidR="009D4052" w:rsidRPr="004A3163" w:rsidRDefault="009D4052" w:rsidP="009D405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A3163">
              <w:rPr>
                <w:b/>
                <w:sz w:val="24"/>
                <w:szCs w:val="24"/>
              </w:rPr>
              <w:t xml:space="preserve">Метонимия </w:t>
            </w:r>
          </w:p>
        </w:tc>
        <w:tc>
          <w:tcPr>
            <w:tcW w:w="2410" w:type="dxa"/>
          </w:tcPr>
          <w:p w:rsidR="009D4052" w:rsidRPr="004A3163" w:rsidRDefault="009D4052" w:rsidP="009D4052">
            <w:pPr>
              <w:spacing w:after="0" w:line="240" w:lineRule="auto"/>
              <w:rPr>
                <w:sz w:val="18"/>
                <w:szCs w:val="18"/>
              </w:rPr>
            </w:pPr>
            <w:r w:rsidRPr="004A3163">
              <w:rPr>
                <w:sz w:val="18"/>
                <w:szCs w:val="18"/>
              </w:rPr>
              <w:t>Употребление названия одного предмета вместо другого на основании внешней или внутренней связи между ними.</w:t>
            </w:r>
          </w:p>
        </w:tc>
        <w:tc>
          <w:tcPr>
            <w:tcW w:w="1644" w:type="dxa"/>
          </w:tcPr>
          <w:p w:rsidR="009D4052" w:rsidRDefault="009D4052" w:rsidP="009D405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4A3163">
              <w:rPr>
                <w:rFonts w:ascii="Times New Roman" w:hAnsi="Times New Roman"/>
                <w:i/>
                <w:sz w:val="18"/>
                <w:szCs w:val="18"/>
              </w:rPr>
              <w:t>У них полон дом ковров, хрусталя и серебра.</w:t>
            </w:r>
          </w:p>
          <w:p w:rsidR="009D4052" w:rsidRDefault="009D4052" w:rsidP="009D405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9D4052" w:rsidRPr="004A3163" w:rsidRDefault="009D4052" w:rsidP="009D405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Ковши круговые, </w:t>
            </w:r>
            <w:proofErr w:type="spellStart"/>
            <w:r>
              <w:rPr>
                <w:rFonts w:ascii="Times New Roman" w:hAnsi="Times New Roman"/>
                <w:i/>
                <w:sz w:val="18"/>
                <w:szCs w:val="18"/>
              </w:rPr>
              <w:t>запенясь</w:t>
            </w:r>
            <w:proofErr w:type="spellEnd"/>
            <w:r>
              <w:rPr>
                <w:rFonts w:ascii="Times New Roman" w:hAnsi="Times New Roman"/>
                <w:i/>
                <w:sz w:val="18"/>
                <w:szCs w:val="18"/>
              </w:rPr>
              <w:t>,  шипят.</w:t>
            </w:r>
          </w:p>
        </w:tc>
        <w:tc>
          <w:tcPr>
            <w:tcW w:w="1899" w:type="dxa"/>
          </w:tcPr>
          <w:p w:rsidR="009D4052" w:rsidRPr="004A3163" w:rsidRDefault="009D4052" w:rsidP="009D4052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Содействуют выделению в </w:t>
            </w:r>
            <w:proofErr w:type="gramStart"/>
            <w:r>
              <w:rPr>
                <w:sz w:val="18"/>
                <w:szCs w:val="18"/>
              </w:rPr>
              <w:t>изображаемом</w:t>
            </w:r>
            <w:proofErr w:type="gramEnd"/>
            <w:r>
              <w:rPr>
                <w:sz w:val="18"/>
                <w:szCs w:val="18"/>
              </w:rPr>
              <w:t xml:space="preserve"> важнейшего, значительного с точки зрения автора</w:t>
            </w:r>
          </w:p>
        </w:tc>
        <w:tc>
          <w:tcPr>
            <w:tcW w:w="1701" w:type="dxa"/>
          </w:tcPr>
          <w:p w:rsidR="009D4052" w:rsidRPr="004A3163" w:rsidRDefault="009D4052" w:rsidP="009D4052">
            <w:pPr>
              <w:spacing w:after="0" w:line="240" w:lineRule="auto"/>
              <w:rPr>
                <w:b/>
              </w:rPr>
            </w:pPr>
            <w:r w:rsidRPr="004A3163">
              <w:rPr>
                <w:b/>
              </w:rPr>
              <w:t>Антитеза</w:t>
            </w:r>
          </w:p>
        </w:tc>
        <w:tc>
          <w:tcPr>
            <w:tcW w:w="2410" w:type="dxa"/>
          </w:tcPr>
          <w:p w:rsidR="009D4052" w:rsidRPr="004A3163" w:rsidRDefault="009D4052" w:rsidP="009D4052">
            <w:pPr>
              <w:spacing w:after="0" w:line="240" w:lineRule="auto"/>
              <w:rPr>
                <w:sz w:val="18"/>
                <w:szCs w:val="18"/>
              </w:rPr>
            </w:pPr>
            <w:r w:rsidRPr="004A3163">
              <w:rPr>
                <w:sz w:val="18"/>
                <w:szCs w:val="18"/>
              </w:rPr>
              <w:t xml:space="preserve">Резкое противопоставление понятий, образов. </w:t>
            </w:r>
          </w:p>
        </w:tc>
        <w:tc>
          <w:tcPr>
            <w:tcW w:w="2552" w:type="dxa"/>
          </w:tcPr>
          <w:p w:rsidR="009D4052" w:rsidRPr="004A3163" w:rsidRDefault="009D4052" w:rsidP="009D405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4A3163">
              <w:rPr>
                <w:rFonts w:ascii="Times New Roman" w:hAnsi="Times New Roman"/>
                <w:i/>
                <w:sz w:val="18"/>
                <w:szCs w:val="18"/>
              </w:rPr>
              <w:t xml:space="preserve">Познай, где свет, - поймёшь, где </w:t>
            </w:r>
            <w:proofErr w:type="gramStart"/>
            <w:r w:rsidRPr="004A3163">
              <w:rPr>
                <w:rFonts w:ascii="Times New Roman" w:hAnsi="Times New Roman"/>
                <w:i/>
                <w:sz w:val="18"/>
                <w:szCs w:val="18"/>
              </w:rPr>
              <w:t>тьма</w:t>
            </w:r>
            <w:proofErr w:type="gramEnd"/>
            <w:r w:rsidRPr="004A3163">
              <w:rPr>
                <w:rFonts w:ascii="Times New Roman" w:hAnsi="Times New Roman"/>
                <w:i/>
                <w:sz w:val="18"/>
                <w:szCs w:val="18"/>
              </w:rPr>
              <w:t>// Что в мире свято, что в нем грешно.</w:t>
            </w:r>
          </w:p>
        </w:tc>
        <w:tc>
          <w:tcPr>
            <w:tcW w:w="1546" w:type="dxa"/>
          </w:tcPr>
          <w:p w:rsidR="009D4052" w:rsidRPr="004A3163" w:rsidRDefault="009D4052" w:rsidP="009D4052">
            <w:pPr>
              <w:spacing w:after="0" w:line="240" w:lineRule="auto"/>
              <w:rPr>
                <w:sz w:val="18"/>
                <w:szCs w:val="18"/>
              </w:rPr>
            </w:pPr>
            <w:r w:rsidRPr="004A3163">
              <w:rPr>
                <w:sz w:val="18"/>
                <w:szCs w:val="18"/>
              </w:rPr>
              <w:t>Для усиления выразительности речи.</w:t>
            </w:r>
          </w:p>
        </w:tc>
      </w:tr>
      <w:tr w:rsidR="008141C6" w:rsidRPr="004A3163" w:rsidTr="00311564">
        <w:trPr>
          <w:trHeight w:val="655"/>
        </w:trPr>
        <w:tc>
          <w:tcPr>
            <w:tcW w:w="1526" w:type="dxa"/>
          </w:tcPr>
          <w:p w:rsidR="004A3568" w:rsidRPr="004A3163" w:rsidRDefault="004A3568" w:rsidP="005C6F0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A3163">
              <w:rPr>
                <w:b/>
                <w:sz w:val="24"/>
                <w:szCs w:val="24"/>
              </w:rPr>
              <w:t>Сравнение</w:t>
            </w:r>
          </w:p>
        </w:tc>
        <w:tc>
          <w:tcPr>
            <w:tcW w:w="2410" w:type="dxa"/>
          </w:tcPr>
          <w:p w:rsidR="004A3568" w:rsidRPr="004A3163" w:rsidRDefault="00447ECC" w:rsidP="005C6F0A">
            <w:pPr>
              <w:spacing w:after="0" w:line="240" w:lineRule="auto"/>
              <w:rPr>
                <w:sz w:val="18"/>
                <w:szCs w:val="18"/>
              </w:rPr>
            </w:pPr>
            <w:r w:rsidRPr="004A3163">
              <w:rPr>
                <w:sz w:val="18"/>
                <w:szCs w:val="18"/>
              </w:rPr>
              <w:t>Уподобление одного предмета или признака другому на основании общего для них признака.</w:t>
            </w:r>
          </w:p>
        </w:tc>
        <w:tc>
          <w:tcPr>
            <w:tcW w:w="1644" w:type="dxa"/>
          </w:tcPr>
          <w:p w:rsidR="004A3568" w:rsidRPr="004A3163" w:rsidRDefault="00447ECC" w:rsidP="005C6F0A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4A3163">
              <w:rPr>
                <w:rFonts w:ascii="Times New Roman" w:hAnsi="Times New Roman"/>
                <w:i/>
                <w:sz w:val="18"/>
                <w:szCs w:val="18"/>
              </w:rPr>
              <w:t>Анчар, как грозный часовой, стоит один во всей вселенной.</w:t>
            </w:r>
          </w:p>
        </w:tc>
        <w:tc>
          <w:tcPr>
            <w:tcW w:w="1899" w:type="dxa"/>
          </w:tcPr>
          <w:p w:rsidR="004A3568" w:rsidRPr="004A3163" w:rsidRDefault="00170479" w:rsidP="005C6F0A">
            <w:pPr>
              <w:spacing w:after="0" w:line="240" w:lineRule="auto"/>
              <w:rPr>
                <w:sz w:val="18"/>
                <w:szCs w:val="18"/>
              </w:rPr>
            </w:pPr>
            <w:r w:rsidRPr="004A3163">
              <w:rPr>
                <w:sz w:val="18"/>
                <w:szCs w:val="18"/>
              </w:rPr>
              <w:t xml:space="preserve">Для создания </w:t>
            </w:r>
            <w:r>
              <w:rPr>
                <w:sz w:val="18"/>
                <w:szCs w:val="18"/>
              </w:rPr>
              <w:t xml:space="preserve">ярких </w:t>
            </w:r>
            <w:r w:rsidRPr="004A3163">
              <w:rPr>
                <w:sz w:val="18"/>
                <w:szCs w:val="18"/>
              </w:rPr>
              <w:t>образных представлений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4A3568" w:rsidRPr="004A3163" w:rsidRDefault="008141C6" w:rsidP="005C6F0A">
            <w:pPr>
              <w:spacing w:after="0" w:line="240" w:lineRule="auto"/>
              <w:rPr>
                <w:b/>
              </w:rPr>
            </w:pPr>
            <w:r w:rsidRPr="004A3163">
              <w:rPr>
                <w:b/>
              </w:rPr>
              <w:t>Эллипсис</w:t>
            </w:r>
          </w:p>
        </w:tc>
        <w:tc>
          <w:tcPr>
            <w:tcW w:w="2410" w:type="dxa"/>
          </w:tcPr>
          <w:p w:rsidR="004A3568" w:rsidRPr="004A3163" w:rsidRDefault="00D2068A" w:rsidP="005C6F0A">
            <w:pPr>
              <w:spacing w:after="0" w:line="240" w:lineRule="auto"/>
              <w:rPr>
                <w:sz w:val="18"/>
                <w:szCs w:val="18"/>
              </w:rPr>
            </w:pPr>
            <w:r w:rsidRPr="004A3163">
              <w:rPr>
                <w:sz w:val="18"/>
                <w:szCs w:val="18"/>
              </w:rPr>
              <w:t>Пропуск какой-либо части высказывания.</w:t>
            </w:r>
          </w:p>
        </w:tc>
        <w:tc>
          <w:tcPr>
            <w:tcW w:w="2552" w:type="dxa"/>
          </w:tcPr>
          <w:p w:rsidR="004A3568" w:rsidRPr="004A3163" w:rsidRDefault="00D2068A" w:rsidP="005C6F0A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4A3163">
              <w:rPr>
                <w:rFonts w:ascii="Times New Roman" w:hAnsi="Times New Roman"/>
                <w:i/>
                <w:sz w:val="18"/>
                <w:szCs w:val="18"/>
              </w:rPr>
              <w:t>Татьян</w:t>
            </w:r>
            <w:proofErr w:type="gramStart"/>
            <w:r w:rsidRPr="004A3163">
              <w:rPr>
                <w:rFonts w:ascii="Times New Roman" w:hAnsi="Times New Roman"/>
                <w:i/>
                <w:sz w:val="18"/>
                <w:szCs w:val="18"/>
              </w:rPr>
              <w:t>а</w:t>
            </w:r>
            <w:r w:rsidR="000377BC" w:rsidRPr="004A3163">
              <w:rPr>
                <w:rFonts w:ascii="Times New Roman" w:hAnsi="Times New Roman"/>
                <w:i/>
                <w:sz w:val="18"/>
                <w:szCs w:val="18"/>
              </w:rPr>
              <w:t>-</w:t>
            </w:r>
            <w:proofErr w:type="gramEnd"/>
            <w:r w:rsidRPr="004A3163">
              <w:rPr>
                <w:rFonts w:ascii="Times New Roman" w:hAnsi="Times New Roman"/>
                <w:i/>
                <w:sz w:val="18"/>
                <w:szCs w:val="18"/>
              </w:rPr>
              <w:t xml:space="preserve"> в лес; Медведь </w:t>
            </w:r>
            <w:r w:rsidR="000377BC" w:rsidRPr="004A3163">
              <w:rPr>
                <w:rFonts w:ascii="Times New Roman" w:hAnsi="Times New Roman"/>
                <w:i/>
                <w:sz w:val="18"/>
                <w:szCs w:val="18"/>
              </w:rPr>
              <w:t>-</w:t>
            </w:r>
            <w:r w:rsidRPr="004A3163">
              <w:rPr>
                <w:rFonts w:ascii="Times New Roman" w:hAnsi="Times New Roman"/>
                <w:i/>
                <w:sz w:val="18"/>
                <w:szCs w:val="18"/>
              </w:rPr>
              <w:t>за нею.</w:t>
            </w:r>
          </w:p>
        </w:tc>
        <w:tc>
          <w:tcPr>
            <w:tcW w:w="1546" w:type="dxa"/>
          </w:tcPr>
          <w:p w:rsidR="004A3568" w:rsidRPr="004A3163" w:rsidRDefault="00D2068A" w:rsidP="005C6F0A">
            <w:pPr>
              <w:spacing w:after="0" w:line="240" w:lineRule="auto"/>
              <w:rPr>
                <w:sz w:val="18"/>
                <w:szCs w:val="18"/>
              </w:rPr>
            </w:pPr>
            <w:r w:rsidRPr="004A3163">
              <w:rPr>
                <w:sz w:val="18"/>
                <w:szCs w:val="18"/>
              </w:rPr>
              <w:t>Для пр</w:t>
            </w:r>
            <w:r w:rsidR="000377BC" w:rsidRPr="004A3163">
              <w:rPr>
                <w:sz w:val="18"/>
                <w:szCs w:val="18"/>
              </w:rPr>
              <w:t>идания высказыванию динамичности, разговорной интонации</w:t>
            </w:r>
            <w:r w:rsidRPr="004A3163">
              <w:rPr>
                <w:sz w:val="18"/>
                <w:szCs w:val="18"/>
              </w:rPr>
              <w:t>.</w:t>
            </w:r>
          </w:p>
        </w:tc>
      </w:tr>
      <w:tr w:rsidR="008141C6" w:rsidRPr="004A3163" w:rsidTr="00311564">
        <w:trPr>
          <w:trHeight w:val="1057"/>
        </w:trPr>
        <w:tc>
          <w:tcPr>
            <w:tcW w:w="1526" w:type="dxa"/>
          </w:tcPr>
          <w:p w:rsidR="004A3568" w:rsidRPr="004A3163" w:rsidRDefault="004A3568" w:rsidP="005C6F0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A3163">
              <w:rPr>
                <w:b/>
                <w:sz w:val="24"/>
                <w:szCs w:val="24"/>
              </w:rPr>
              <w:t>Гипербола</w:t>
            </w:r>
          </w:p>
        </w:tc>
        <w:tc>
          <w:tcPr>
            <w:tcW w:w="2410" w:type="dxa"/>
          </w:tcPr>
          <w:p w:rsidR="004A3568" w:rsidRPr="004A3163" w:rsidRDefault="0006627B" w:rsidP="005C6F0A">
            <w:pPr>
              <w:spacing w:after="0" w:line="240" w:lineRule="auto"/>
              <w:rPr>
                <w:sz w:val="18"/>
                <w:szCs w:val="18"/>
              </w:rPr>
            </w:pPr>
            <w:r w:rsidRPr="004A3163">
              <w:rPr>
                <w:sz w:val="18"/>
                <w:szCs w:val="18"/>
              </w:rPr>
              <w:t>Образное выражение, содержаще</w:t>
            </w:r>
            <w:r w:rsidR="008141C6" w:rsidRPr="004A3163">
              <w:rPr>
                <w:sz w:val="18"/>
                <w:szCs w:val="18"/>
              </w:rPr>
              <w:t xml:space="preserve">е </w:t>
            </w:r>
            <w:r w:rsidR="00D87C22" w:rsidRPr="004A3163">
              <w:rPr>
                <w:sz w:val="18"/>
                <w:szCs w:val="18"/>
              </w:rPr>
              <w:t xml:space="preserve"> непомерное преувеличение.</w:t>
            </w:r>
          </w:p>
        </w:tc>
        <w:tc>
          <w:tcPr>
            <w:tcW w:w="1644" w:type="dxa"/>
          </w:tcPr>
          <w:p w:rsidR="004A3568" w:rsidRPr="004A3163" w:rsidRDefault="00D87C22" w:rsidP="005C6F0A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4A3163">
              <w:rPr>
                <w:rFonts w:ascii="Times New Roman" w:hAnsi="Times New Roman"/>
                <w:i/>
                <w:sz w:val="18"/>
                <w:szCs w:val="18"/>
              </w:rPr>
              <w:t xml:space="preserve">Робин Бобин </w:t>
            </w:r>
            <w:proofErr w:type="spellStart"/>
            <w:r w:rsidRPr="004A3163">
              <w:rPr>
                <w:rFonts w:ascii="Times New Roman" w:hAnsi="Times New Roman"/>
                <w:i/>
                <w:sz w:val="18"/>
                <w:szCs w:val="18"/>
              </w:rPr>
              <w:t>Барабек</w:t>
            </w:r>
            <w:proofErr w:type="spellEnd"/>
            <w:r w:rsidRPr="004A3163">
              <w:rPr>
                <w:rFonts w:ascii="Times New Roman" w:hAnsi="Times New Roman"/>
                <w:i/>
                <w:sz w:val="18"/>
                <w:szCs w:val="18"/>
              </w:rPr>
              <w:t xml:space="preserve"> скушал сорок человек, и корову, и быка, и кривого мясника.</w:t>
            </w:r>
          </w:p>
        </w:tc>
        <w:tc>
          <w:tcPr>
            <w:tcW w:w="1899" w:type="dxa"/>
          </w:tcPr>
          <w:p w:rsidR="004A3568" w:rsidRPr="004A3163" w:rsidRDefault="00D87C22" w:rsidP="005C6F0A">
            <w:pPr>
              <w:spacing w:after="0" w:line="240" w:lineRule="auto"/>
              <w:rPr>
                <w:sz w:val="18"/>
                <w:szCs w:val="18"/>
              </w:rPr>
            </w:pPr>
            <w:r w:rsidRPr="004A3163">
              <w:rPr>
                <w:sz w:val="18"/>
                <w:szCs w:val="18"/>
              </w:rPr>
              <w:t>Произвести сильное эмоциональное впечатление</w:t>
            </w:r>
            <w:r w:rsidR="007F3BE5">
              <w:rPr>
                <w:sz w:val="18"/>
                <w:szCs w:val="18"/>
              </w:rPr>
              <w:t>, заострить внимание читателя на чем-либо</w:t>
            </w:r>
            <w:r w:rsidRPr="004A3163">
              <w:rPr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4A3568" w:rsidRPr="004A3163" w:rsidRDefault="008141C6" w:rsidP="005C6F0A">
            <w:pPr>
              <w:spacing w:after="0" w:line="240" w:lineRule="auto"/>
              <w:rPr>
                <w:b/>
              </w:rPr>
            </w:pPr>
            <w:r w:rsidRPr="004A3163">
              <w:rPr>
                <w:b/>
              </w:rPr>
              <w:t>Градация</w:t>
            </w:r>
          </w:p>
        </w:tc>
        <w:tc>
          <w:tcPr>
            <w:tcW w:w="2410" w:type="dxa"/>
          </w:tcPr>
          <w:p w:rsidR="004A3568" w:rsidRPr="004A3163" w:rsidRDefault="00490AA3" w:rsidP="005C6F0A">
            <w:pPr>
              <w:spacing w:after="0" w:line="240" w:lineRule="auto"/>
              <w:rPr>
                <w:sz w:val="18"/>
                <w:szCs w:val="18"/>
              </w:rPr>
            </w:pPr>
            <w:r w:rsidRPr="004A3163">
              <w:rPr>
                <w:sz w:val="18"/>
                <w:szCs w:val="18"/>
              </w:rPr>
              <w:t>Расположение частей высказывания, при котором каждая последующая часть усиливающееся уменьшающееся смысловое значение.</w:t>
            </w:r>
          </w:p>
        </w:tc>
        <w:tc>
          <w:tcPr>
            <w:tcW w:w="2552" w:type="dxa"/>
          </w:tcPr>
          <w:p w:rsidR="0006627B" w:rsidRPr="004A3163" w:rsidRDefault="00490AA3" w:rsidP="005C6F0A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4A3163">
              <w:rPr>
                <w:rFonts w:ascii="Times New Roman" w:hAnsi="Times New Roman"/>
                <w:i/>
                <w:sz w:val="18"/>
                <w:szCs w:val="18"/>
              </w:rPr>
              <w:t xml:space="preserve">Пришел, увидел, победил. </w:t>
            </w:r>
          </w:p>
          <w:p w:rsidR="0006627B" w:rsidRPr="004A3163" w:rsidRDefault="0006627B" w:rsidP="005C6F0A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4A3568" w:rsidRPr="004A3163" w:rsidRDefault="00490AA3" w:rsidP="005C6F0A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4A3163">
              <w:rPr>
                <w:rFonts w:ascii="Times New Roman" w:hAnsi="Times New Roman"/>
                <w:i/>
                <w:sz w:val="18"/>
                <w:szCs w:val="18"/>
              </w:rPr>
              <w:t>Не сломлюсь, не дрогну, не устану.</w:t>
            </w:r>
          </w:p>
        </w:tc>
        <w:tc>
          <w:tcPr>
            <w:tcW w:w="1546" w:type="dxa"/>
          </w:tcPr>
          <w:p w:rsidR="004A3568" w:rsidRPr="004A3163" w:rsidRDefault="0006627B" w:rsidP="005C6F0A">
            <w:pPr>
              <w:spacing w:after="0" w:line="240" w:lineRule="auto"/>
              <w:rPr>
                <w:sz w:val="18"/>
                <w:szCs w:val="18"/>
              </w:rPr>
            </w:pPr>
            <w:r w:rsidRPr="004A3163">
              <w:rPr>
                <w:sz w:val="18"/>
                <w:szCs w:val="18"/>
              </w:rPr>
              <w:t xml:space="preserve">Подчеркивает </w:t>
            </w:r>
            <w:r w:rsidR="00170479">
              <w:rPr>
                <w:sz w:val="18"/>
                <w:szCs w:val="18"/>
              </w:rPr>
              <w:t xml:space="preserve"> </w:t>
            </w:r>
            <w:r w:rsidRPr="004A3163">
              <w:rPr>
                <w:sz w:val="18"/>
                <w:szCs w:val="18"/>
              </w:rPr>
              <w:t>авторскую мысль, заостряет внимание.</w:t>
            </w:r>
          </w:p>
        </w:tc>
      </w:tr>
      <w:tr w:rsidR="0006627B" w:rsidRPr="004A3163" w:rsidTr="00311564">
        <w:trPr>
          <w:trHeight w:val="1078"/>
        </w:trPr>
        <w:tc>
          <w:tcPr>
            <w:tcW w:w="1526" w:type="dxa"/>
          </w:tcPr>
          <w:p w:rsidR="0006627B" w:rsidRPr="004A3163" w:rsidRDefault="0006627B" w:rsidP="0006627B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A3163">
              <w:rPr>
                <w:b/>
                <w:sz w:val="24"/>
                <w:szCs w:val="24"/>
              </w:rPr>
              <w:t>Олицетворение</w:t>
            </w:r>
          </w:p>
        </w:tc>
        <w:tc>
          <w:tcPr>
            <w:tcW w:w="2410" w:type="dxa"/>
          </w:tcPr>
          <w:p w:rsidR="0006627B" w:rsidRPr="004A3163" w:rsidRDefault="0006627B" w:rsidP="0006627B">
            <w:pPr>
              <w:spacing w:after="0" w:line="240" w:lineRule="auto"/>
              <w:rPr>
                <w:sz w:val="18"/>
                <w:szCs w:val="18"/>
              </w:rPr>
            </w:pPr>
            <w:r w:rsidRPr="004A3163">
              <w:rPr>
                <w:sz w:val="18"/>
                <w:szCs w:val="18"/>
              </w:rPr>
              <w:t>Перенос свойств человека на неодушевлённый предмет и понятия.</w:t>
            </w:r>
          </w:p>
        </w:tc>
        <w:tc>
          <w:tcPr>
            <w:tcW w:w="1644" w:type="dxa"/>
          </w:tcPr>
          <w:p w:rsidR="0006627B" w:rsidRPr="004A3163" w:rsidRDefault="0006627B" w:rsidP="0006627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4A3163">
              <w:rPr>
                <w:rFonts w:ascii="Times New Roman" w:hAnsi="Times New Roman"/>
                <w:i/>
                <w:sz w:val="18"/>
                <w:szCs w:val="18"/>
              </w:rPr>
              <w:t>Море распевало мрачный и торжественный гимн.</w:t>
            </w:r>
          </w:p>
        </w:tc>
        <w:tc>
          <w:tcPr>
            <w:tcW w:w="1899" w:type="dxa"/>
          </w:tcPr>
          <w:p w:rsidR="0006627B" w:rsidRPr="004A3163" w:rsidRDefault="008114AB" w:rsidP="0006627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Помогает выделять в </w:t>
            </w:r>
            <w:proofErr w:type="gramStart"/>
            <w:r>
              <w:rPr>
                <w:sz w:val="18"/>
                <w:szCs w:val="18"/>
              </w:rPr>
              <w:t>изображаемом</w:t>
            </w:r>
            <w:proofErr w:type="gramEnd"/>
            <w:r>
              <w:rPr>
                <w:sz w:val="18"/>
                <w:szCs w:val="18"/>
              </w:rPr>
              <w:t xml:space="preserve"> существенные черты.</w:t>
            </w:r>
          </w:p>
        </w:tc>
        <w:tc>
          <w:tcPr>
            <w:tcW w:w="1701" w:type="dxa"/>
          </w:tcPr>
          <w:p w:rsidR="0006627B" w:rsidRPr="004A3163" w:rsidRDefault="0006627B" w:rsidP="0006627B">
            <w:pPr>
              <w:spacing w:after="0" w:line="240" w:lineRule="auto"/>
              <w:rPr>
                <w:b/>
              </w:rPr>
            </w:pPr>
            <w:r w:rsidRPr="004A3163">
              <w:rPr>
                <w:b/>
              </w:rPr>
              <w:t>Параллелизм</w:t>
            </w:r>
          </w:p>
        </w:tc>
        <w:tc>
          <w:tcPr>
            <w:tcW w:w="2410" w:type="dxa"/>
          </w:tcPr>
          <w:p w:rsidR="0006627B" w:rsidRPr="004A3163" w:rsidRDefault="0006627B" w:rsidP="0006627B">
            <w:pPr>
              <w:spacing w:after="0" w:line="240" w:lineRule="auto"/>
              <w:rPr>
                <w:sz w:val="18"/>
                <w:szCs w:val="18"/>
              </w:rPr>
            </w:pPr>
            <w:r w:rsidRPr="004A3163">
              <w:rPr>
                <w:sz w:val="18"/>
                <w:szCs w:val="18"/>
              </w:rPr>
              <w:t>Одинаковое синтаксическое построение соседних предложений или отрезков речи.</w:t>
            </w:r>
          </w:p>
        </w:tc>
        <w:tc>
          <w:tcPr>
            <w:tcW w:w="2552" w:type="dxa"/>
          </w:tcPr>
          <w:p w:rsidR="0006627B" w:rsidRPr="004A3163" w:rsidRDefault="0006627B" w:rsidP="0006627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4A3163">
              <w:rPr>
                <w:rFonts w:ascii="Times New Roman" w:hAnsi="Times New Roman"/>
                <w:i/>
                <w:sz w:val="18"/>
                <w:szCs w:val="18"/>
              </w:rPr>
              <w:t xml:space="preserve">Не ветер бушует над бором, // Не с гор побежали ручьи… </w:t>
            </w:r>
          </w:p>
          <w:p w:rsidR="0006627B" w:rsidRPr="004A3163" w:rsidRDefault="0006627B" w:rsidP="0006627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06627B" w:rsidRPr="004A3163" w:rsidRDefault="0006627B" w:rsidP="0006627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4A3163">
              <w:rPr>
                <w:rFonts w:ascii="Times New Roman" w:hAnsi="Times New Roman"/>
                <w:i/>
                <w:sz w:val="18"/>
                <w:szCs w:val="18"/>
              </w:rPr>
              <w:t>В синем море волны плещут, // В синем небе звёзды блещут.</w:t>
            </w:r>
          </w:p>
        </w:tc>
        <w:tc>
          <w:tcPr>
            <w:tcW w:w="1546" w:type="dxa"/>
          </w:tcPr>
          <w:p w:rsidR="0006627B" w:rsidRPr="004A3163" w:rsidRDefault="0006627B" w:rsidP="0006627B">
            <w:pPr>
              <w:spacing w:after="0" w:line="240" w:lineRule="auto"/>
              <w:rPr>
                <w:sz w:val="18"/>
                <w:szCs w:val="18"/>
              </w:rPr>
            </w:pPr>
            <w:r w:rsidRPr="004A3163">
              <w:rPr>
                <w:sz w:val="18"/>
                <w:szCs w:val="18"/>
              </w:rPr>
              <w:t xml:space="preserve">Подчеркивает </w:t>
            </w:r>
            <w:r w:rsidR="00170479">
              <w:rPr>
                <w:sz w:val="18"/>
                <w:szCs w:val="18"/>
              </w:rPr>
              <w:t xml:space="preserve"> </w:t>
            </w:r>
            <w:r w:rsidRPr="004A3163">
              <w:rPr>
                <w:sz w:val="18"/>
                <w:szCs w:val="18"/>
              </w:rPr>
              <w:t>авторскую мысль, заостряет внимание.</w:t>
            </w:r>
          </w:p>
        </w:tc>
      </w:tr>
      <w:tr w:rsidR="009D4052" w:rsidRPr="004A3163" w:rsidTr="00311564">
        <w:trPr>
          <w:trHeight w:val="1078"/>
        </w:trPr>
        <w:tc>
          <w:tcPr>
            <w:tcW w:w="1526" w:type="dxa"/>
          </w:tcPr>
          <w:p w:rsidR="009D4052" w:rsidRPr="004A3163" w:rsidRDefault="009D4052" w:rsidP="009D405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A3163">
              <w:rPr>
                <w:b/>
                <w:sz w:val="24"/>
                <w:szCs w:val="24"/>
              </w:rPr>
              <w:t xml:space="preserve">Синекдоха </w:t>
            </w:r>
          </w:p>
        </w:tc>
        <w:tc>
          <w:tcPr>
            <w:tcW w:w="2410" w:type="dxa"/>
          </w:tcPr>
          <w:p w:rsidR="009D4052" w:rsidRPr="004A3163" w:rsidRDefault="009D4052" w:rsidP="009D4052">
            <w:pPr>
              <w:spacing w:after="0" w:line="240" w:lineRule="auto"/>
              <w:rPr>
                <w:sz w:val="18"/>
                <w:szCs w:val="18"/>
              </w:rPr>
            </w:pPr>
            <w:r w:rsidRPr="004A3163">
              <w:rPr>
                <w:sz w:val="18"/>
                <w:szCs w:val="18"/>
              </w:rPr>
              <w:t>Перенос значения с одного явления на другое по признаку количественного отношения между ними, употребляется название целого вместо названия части</w:t>
            </w:r>
            <w:proofErr w:type="gramStart"/>
            <w:r w:rsidRPr="004A3163">
              <w:rPr>
                <w:sz w:val="18"/>
                <w:szCs w:val="18"/>
              </w:rPr>
              <w:t xml:space="preserve"> ,</w:t>
            </w:r>
            <w:proofErr w:type="gramEnd"/>
            <w:r w:rsidRPr="004A3163">
              <w:rPr>
                <w:sz w:val="18"/>
                <w:szCs w:val="18"/>
              </w:rPr>
              <w:t xml:space="preserve"> общего вместо частного и наоборот.</w:t>
            </w:r>
          </w:p>
        </w:tc>
        <w:tc>
          <w:tcPr>
            <w:tcW w:w="1644" w:type="dxa"/>
          </w:tcPr>
          <w:p w:rsidR="009D4052" w:rsidRPr="004A3163" w:rsidRDefault="009D4052" w:rsidP="009D405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4A3163">
              <w:rPr>
                <w:rFonts w:ascii="Times New Roman" w:hAnsi="Times New Roman"/>
                <w:i/>
                <w:sz w:val="18"/>
                <w:szCs w:val="18"/>
              </w:rPr>
              <w:t>Москва французу отдана…</w:t>
            </w:r>
          </w:p>
          <w:p w:rsidR="009D4052" w:rsidRPr="004A3163" w:rsidRDefault="009D4052" w:rsidP="009D405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9D4052" w:rsidRDefault="009D4052" w:rsidP="009D405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4A3163">
              <w:rPr>
                <w:rFonts w:ascii="Times New Roman" w:hAnsi="Times New Roman"/>
                <w:i/>
                <w:sz w:val="18"/>
                <w:szCs w:val="18"/>
              </w:rPr>
              <w:t>Бушлат протиснулся в дверь.</w:t>
            </w:r>
          </w:p>
          <w:p w:rsidR="009D4052" w:rsidRDefault="009D4052" w:rsidP="009D405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9D4052" w:rsidRPr="004A3163" w:rsidRDefault="009D4052" w:rsidP="009D405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Пуще всего береги копейку.</w:t>
            </w:r>
          </w:p>
        </w:tc>
        <w:tc>
          <w:tcPr>
            <w:tcW w:w="1899" w:type="dxa"/>
          </w:tcPr>
          <w:p w:rsidR="009D4052" w:rsidRPr="004A3163" w:rsidRDefault="009D4052" w:rsidP="009D4052">
            <w:pPr>
              <w:spacing w:after="0" w:line="240" w:lineRule="auto"/>
              <w:rPr>
                <w:sz w:val="18"/>
                <w:szCs w:val="18"/>
              </w:rPr>
            </w:pPr>
            <w:r w:rsidRPr="004A3163">
              <w:rPr>
                <w:sz w:val="18"/>
                <w:szCs w:val="18"/>
              </w:rPr>
              <w:t xml:space="preserve">Для создания неожиданного запоминающегося образа.  </w:t>
            </w:r>
          </w:p>
        </w:tc>
        <w:tc>
          <w:tcPr>
            <w:tcW w:w="1701" w:type="dxa"/>
          </w:tcPr>
          <w:p w:rsidR="009D4052" w:rsidRPr="004A3163" w:rsidRDefault="009D4052" w:rsidP="009D4052">
            <w:pPr>
              <w:spacing w:after="0" w:line="240" w:lineRule="auto"/>
              <w:rPr>
                <w:b/>
              </w:rPr>
            </w:pPr>
            <w:r w:rsidRPr="004A3163">
              <w:rPr>
                <w:b/>
              </w:rPr>
              <w:t>Анафора</w:t>
            </w:r>
          </w:p>
        </w:tc>
        <w:tc>
          <w:tcPr>
            <w:tcW w:w="2410" w:type="dxa"/>
          </w:tcPr>
          <w:p w:rsidR="009D4052" w:rsidRPr="004A3163" w:rsidRDefault="009D4052" w:rsidP="009D4052">
            <w:pPr>
              <w:spacing w:after="0" w:line="240" w:lineRule="auto"/>
              <w:rPr>
                <w:sz w:val="18"/>
                <w:szCs w:val="18"/>
              </w:rPr>
            </w:pPr>
            <w:r w:rsidRPr="004A3163">
              <w:rPr>
                <w:sz w:val="18"/>
                <w:szCs w:val="18"/>
              </w:rPr>
              <w:t>Повторение отдельных слов, оборотов или звуковых комплексов в начале отрывков, из которых состоит высказывание.</w:t>
            </w:r>
          </w:p>
        </w:tc>
        <w:tc>
          <w:tcPr>
            <w:tcW w:w="2552" w:type="dxa"/>
          </w:tcPr>
          <w:p w:rsidR="009D4052" w:rsidRPr="004A3163" w:rsidRDefault="009D4052" w:rsidP="009D405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4A3163">
              <w:rPr>
                <w:rFonts w:ascii="Times New Roman" w:hAnsi="Times New Roman"/>
                <w:i/>
                <w:sz w:val="18"/>
                <w:szCs w:val="18"/>
              </w:rPr>
              <w:t>Жди меня, и я вернусь. // Только очень жди</w:t>
            </w:r>
            <w:proofErr w:type="gramStart"/>
            <w:r w:rsidRPr="004A3163">
              <w:rPr>
                <w:rFonts w:ascii="Times New Roman" w:hAnsi="Times New Roman"/>
                <w:i/>
                <w:sz w:val="18"/>
                <w:szCs w:val="18"/>
              </w:rPr>
              <w:t>… // Ж</w:t>
            </w:r>
            <w:proofErr w:type="gramEnd"/>
            <w:r w:rsidRPr="004A3163">
              <w:rPr>
                <w:rFonts w:ascii="Times New Roman" w:hAnsi="Times New Roman"/>
                <w:i/>
                <w:sz w:val="18"/>
                <w:szCs w:val="18"/>
              </w:rPr>
              <w:t>ди, когда наводят грусть // Жёлтые дожди, // Жди, когда снега метут, // Жди, когда жара, // Жди, когда других не ждут, позабыв вчера.</w:t>
            </w:r>
          </w:p>
        </w:tc>
        <w:tc>
          <w:tcPr>
            <w:tcW w:w="1546" w:type="dxa"/>
          </w:tcPr>
          <w:p w:rsidR="009D4052" w:rsidRPr="004A3163" w:rsidRDefault="009D4052" w:rsidP="009D4052">
            <w:pPr>
              <w:spacing w:after="0" w:line="240" w:lineRule="auto"/>
              <w:rPr>
                <w:sz w:val="18"/>
                <w:szCs w:val="18"/>
              </w:rPr>
            </w:pPr>
            <w:r w:rsidRPr="004A3163">
              <w:rPr>
                <w:sz w:val="18"/>
                <w:szCs w:val="18"/>
              </w:rPr>
              <w:t>Для изображения лирических переживаний.</w:t>
            </w:r>
          </w:p>
        </w:tc>
      </w:tr>
      <w:tr w:rsidR="009D4052" w:rsidRPr="004A3163" w:rsidTr="00311564">
        <w:trPr>
          <w:trHeight w:val="1390"/>
        </w:trPr>
        <w:tc>
          <w:tcPr>
            <w:tcW w:w="1526" w:type="dxa"/>
          </w:tcPr>
          <w:p w:rsidR="009D4052" w:rsidRPr="004A3163" w:rsidRDefault="009D4052" w:rsidP="009D405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A3163">
              <w:rPr>
                <w:b/>
                <w:sz w:val="24"/>
                <w:szCs w:val="24"/>
              </w:rPr>
              <w:lastRenderedPageBreak/>
              <w:t>Литота</w:t>
            </w:r>
          </w:p>
        </w:tc>
        <w:tc>
          <w:tcPr>
            <w:tcW w:w="2410" w:type="dxa"/>
          </w:tcPr>
          <w:p w:rsidR="009D4052" w:rsidRPr="004A3163" w:rsidRDefault="009D4052" w:rsidP="009D4052">
            <w:pPr>
              <w:spacing w:after="0" w:line="240" w:lineRule="auto"/>
              <w:rPr>
                <w:sz w:val="18"/>
                <w:szCs w:val="18"/>
              </w:rPr>
            </w:pPr>
            <w:r w:rsidRPr="004A3163">
              <w:rPr>
                <w:sz w:val="18"/>
                <w:szCs w:val="18"/>
              </w:rPr>
              <w:t>Образное выражение, содержащее непомерное преуменьшение.</w:t>
            </w:r>
          </w:p>
        </w:tc>
        <w:tc>
          <w:tcPr>
            <w:tcW w:w="1644" w:type="dxa"/>
          </w:tcPr>
          <w:p w:rsidR="009D4052" w:rsidRPr="004A3163" w:rsidRDefault="009D4052" w:rsidP="009D405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4A3163">
              <w:rPr>
                <w:rFonts w:ascii="Times New Roman" w:hAnsi="Times New Roman"/>
                <w:i/>
                <w:sz w:val="18"/>
                <w:szCs w:val="18"/>
              </w:rPr>
              <w:t>От  горшка два вершка.</w:t>
            </w:r>
          </w:p>
          <w:p w:rsidR="009D4052" w:rsidRPr="004A3163" w:rsidRDefault="009D4052" w:rsidP="009D405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9D4052" w:rsidRPr="004A3163" w:rsidRDefault="009D4052" w:rsidP="009D405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4A3163">
              <w:rPr>
                <w:rFonts w:ascii="Times New Roman" w:hAnsi="Times New Roman"/>
                <w:i/>
                <w:sz w:val="18"/>
                <w:szCs w:val="18"/>
              </w:rPr>
              <w:t xml:space="preserve"> В больших рукавицах, а сам с ноготок.</w:t>
            </w:r>
          </w:p>
        </w:tc>
        <w:tc>
          <w:tcPr>
            <w:tcW w:w="1899" w:type="dxa"/>
          </w:tcPr>
          <w:p w:rsidR="009D4052" w:rsidRPr="004A3163" w:rsidRDefault="009D4052" w:rsidP="009D4052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Заострить внимание читателя на важнейших для автора признаках предметов, явлений.</w:t>
            </w:r>
          </w:p>
        </w:tc>
        <w:tc>
          <w:tcPr>
            <w:tcW w:w="1701" w:type="dxa"/>
          </w:tcPr>
          <w:p w:rsidR="009D4052" w:rsidRPr="004A3163" w:rsidRDefault="009D4052" w:rsidP="009D4052">
            <w:pPr>
              <w:spacing w:after="0" w:line="240" w:lineRule="auto"/>
              <w:rPr>
                <w:b/>
              </w:rPr>
            </w:pPr>
            <w:r w:rsidRPr="004A3163">
              <w:rPr>
                <w:b/>
              </w:rPr>
              <w:t>Оксюморон</w:t>
            </w:r>
          </w:p>
        </w:tc>
        <w:tc>
          <w:tcPr>
            <w:tcW w:w="2410" w:type="dxa"/>
          </w:tcPr>
          <w:p w:rsidR="009D4052" w:rsidRPr="004A3163" w:rsidRDefault="009D4052" w:rsidP="009D4052">
            <w:pPr>
              <w:spacing w:after="0" w:line="240" w:lineRule="auto"/>
              <w:rPr>
                <w:sz w:val="18"/>
                <w:szCs w:val="18"/>
              </w:rPr>
            </w:pPr>
            <w:r w:rsidRPr="004A3163">
              <w:rPr>
                <w:sz w:val="18"/>
                <w:szCs w:val="18"/>
              </w:rPr>
              <w:t>Соединение двух понятий, противоречащих друг другу.</w:t>
            </w:r>
          </w:p>
        </w:tc>
        <w:tc>
          <w:tcPr>
            <w:tcW w:w="2552" w:type="dxa"/>
          </w:tcPr>
          <w:p w:rsidR="009D4052" w:rsidRPr="004A3163" w:rsidRDefault="009D4052" w:rsidP="009D405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4A3163">
              <w:rPr>
                <w:rFonts w:ascii="Times New Roman" w:hAnsi="Times New Roman"/>
                <w:i/>
                <w:sz w:val="18"/>
                <w:szCs w:val="18"/>
              </w:rPr>
              <w:t>Горячий снег, мертвые души, живой труп, обыкновенное чудо и т.д.</w:t>
            </w:r>
          </w:p>
        </w:tc>
        <w:tc>
          <w:tcPr>
            <w:tcW w:w="1546" w:type="dxa"/>
          </w:tcPr>
          <w:p w:rsidR="009D4052" w:rsidRPr="004A3163" w:rsidRDefault="009D4052" w:rsidP="009D4052">
            <w:pPr>
              <w:spacing w:after="0" w:line="240" w:lineRule="auto"/>
              <w:rPr>
                <w:sz w:val="18"/>
                <w:szCs w:val="18"/>
              </w:rPr>
            </w:pPr>
            <w:r w:rsidRPr="004A3163">
              <w:rPr>
                <w:sz w:val="18"/>
                <w:szCs w:val="18"/>
              </w:rPr>
              <w:t>Для создания ярких художественных образов.</w:t>
            </w:r>
          </w:p>
        </w:tc>
      </w:tr>
      <w:tr w:rsidR="009D4052" w:rsidRPr="004A3163" w:rsidTr="00D936AF">
        <w:trPr>
          <w:trHeight w:val="827"/>
        </w:trPr>
        <w:tc>
          <w:tcPr>
            <w:tcW w:w="1526" w:type="dxa"/>
            <w:shd w:val="clear" w:color="auto" w:fill="auto"/>
          </w:tcPr>
          <w:p w:rsidR="009D4052" w:rsidRPr="004A3163" w:rsidRDefault="00634F2E" w:rsidP="009D405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Пери</w:t>
            </w:r>
            <w:r w:rsidR="009D4052" w:rsidRPr="004A3163">
              <w:rPr>
                <w:b/>
                <w:sz w:val="24"/>
                <w:szCs w:val="24"/>
              </w:rPr>
              <w:t>фраз</w:t>
            </w:r>
            <w:r>
              <w:rPr>
                <w:b/>
                <w:sz w:val="24"/>
                <w:szCs w:val="24"/>
              </w:rPr>
              <w:t>а</w:t>
            </w:r>
            <w:r w:rsidR="009D4052" w:rsidRPr="004A3163">
              <w:rPr>
                <w:b/>
                <w:sz w:val="24"/>
                <w:szCs w:val="24"/>
              </w:rPr>
              <w:t xml:space="preserve"> (парафраза)</w:t>
            </w:r>
          </w:p>
        </w:tc>
        <w:tc>
          <w:tcPr>
            <w:tcW w:w="2410" w:type="dxa"/>
            <w:shd w:val="clear" w:color="auto" w:fill="auto"/>
          </w:tcPr>
          <w:p w:rsidR="009D4052" w:rsidRPr="004A3163" w:rsidRDefault="009D4052" w:rsidP="009D4052">
            <w:pPr>
              <w:spacing w:after="0" w:line="240" w:lineRule="auto"/>
              <w:rPr>
                <w:sz w:val="18"/>
                <w:szCs w:val="18"/>
              </w:rPr>
            </w:pPr>
            <w:r w:rsidRPr="004A3163">
              <w:rPr>
                <w:sz w:val="18"/>
                <w:szCs w:val="18"/>
              </w:rPr>
              <w:t>Замена названия предмета</w:t>
            </w:r>
            <w:r>
              <w:rPr>
                <w:sz w:val="18"/>
                <w:szCs w:val="18"/>
              </w:rPr>
              <w:t xml:space="preserve">, лица, понятия указанием на </w:t>
            </w:r>
            <w:r w:rsidRPr="004A3163">
              <w:rPr>
                <w:sz w:val="18"/>
                <w:szCs w:val="18"/>
              </w:rPr>
              <w:t>их характерные черты.</w:t>
            </w:r>
          </w:p>
        </w:tc>
        <w:tc>
          <w:tcPr>
            <w:tcW w:w="1644" w:type="dxa"/>
            <w:shd w:val="clear" w:color="auto" w:fill="auto"/>
          </w:tcPr>
          <w:p w:rsidR="009D4052" w:rsidRPr="004A3163" w:rsidRDefault="009D4052" w:rsidP="009D405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4A3163">
              <w:rPr>
                <w:rFonts w:ascii="Times New Roman" w:hAnsi="Times New Roman"/>
                <w:i/>
                <w:sz w:val="18"/>
                <w:szCs w:val="18"/>
              </w:rPr>
              <w:t>Голубая</w:t>
            </w:r>
            <w:proofErr w:type="spellEnd"/>
            <w:r w:rsidRPr="004A3163">
              <w:rPr>
                <w:rFonts w:ascii="Times New Roman" w:hAnsi="Times New Roman"/>
                <w:i/>
                <w:sz w:val="18"/>
                <w:szCs w:val="18"/>
              </w:rPr>
              <w:t xml:space="preserve"> планета (Земля), на берегах Невы (в Петербурге)</w:t>
            </w:r>
          </w:p>
        </w:tc>
        <w:tc>
          <w:tcPr>
            <w:tcW w:w="1899" w:type="dxa"/>
            <w:shd w:val="clear" w:color="auto" w:fill="auto"/>
          </w:tcPr>
          <w:p w:rsidR="009D4052" w:rsidRPr="004A3163" w:rsidRDefault="009D4052" w:rsidP="009D4052">
            <w:pPr>
              <w:spacing w:after="0" w:line="240" w:lineRule="auto"/>
              <w:rPr>
                <w:sz w:val="18"/>
                <w:szCs w:val="18"/>
              </w:rPr>
            </w:pPr>
            <w:r w:rsidRPr="004A3163">
              <w:rPr>
                <w:sz w:val="18"/>
                <w:szCs w:val="18"/>
              </w:rPr>
              <w:t>Для замены  слова, чтобы избежать повторов, придать большую выразительность.</w:t>
            </w:r>
          </w:p>
        </w:tc>
        <w:tc>
          <w:tcPr>
            <w:tcW w:w="1701" w:type="dxa"/>
          </w:tcPr>
          <w:p w:rsidR="009D4052" w:rsidRPr="004A3163" w:rsidRDefault="009D4052" w:rsidP="009D4052">
            <w:pPr>
              <w:spacing w:after="0" w:line="240" w:lineRule="auto"/>
              <w:rPr>
                <w:b/>
              </w:rPr>
            </w:pPr>
            <w:r w:rsidRPr="004A3163">
              <w:rPr>
                <w:b/>
              </w:rPr>
              <w:t>Парцелляция</w:t>
            </w:r>
          </w:p>
        </w:tc>
        <w:tc>
          <w:tcPr>
            <w:tcW w:w="2410" w:type="dxa"/>
          </w:tcPr>
          <w:p w:rsidR="009D4052" w:rsidRPr="004A3163" w:rsidRDefault="009D4052" w:rsidP="009D4052">
            <w:pPr>
              <w:spacing w:after="0" w:line="240" w:lineRule="auto"/>
              <w:rPr>
                <w:sz w:val="18"/>
                <w:szCs w:val="18"/>
              </w:rPr>
            </w:pPr>
            <w:r w:rsidRPr="004A3163">
              <w:rPr>
                <w:sz w:val="18"/>
                <w:szCs w:val="18"/>
              </w:rPr>
              <w:t>Членение предложения, при котором содержание высказывания реализуется не в одной,  а в двух или нескольких интонационно-смысл</w:t>
            </w:r>
            <w:r w:rsidR="00D936AF">
              <w:rPr>
                <w:sz w:val="18"/>
                <w:szCs w:val="18"/>
              </w:rPr>
              <w:t>овых речевых единицах, следующих</w:t>
            </w:r>
            <w:r w:rsidRPr="004A3163">
              <w:rPr>
                <w:sz w:val="18"/>
                <w:szCs w:val="18"/>
              </w:rPr>
              <w:t xml:space="preserve"> одна за другой после разделительной паузы. </w:t>
            </w:r>
          </w:p>
        </w:tc>
        <w:tc>
          <w:tcPr>
            <w:tcW w:w="2552" w:type="dxa"/>
          </w:tcPr>
          <w:p w:rsidR="009D4052" w:rsidRPr="004A3163" w:rsidRDefault="009D4052" w:rsidP="009D405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4A3163">
              <w:rPr>
                <w:rFonts w:ascii="Times New Roman" w:hAnsi="Times New Roman"/>
                <w:i/>
                <w:sz w:val="18"/>
                <w:szCs w:val="18"/>
              </w:rPr>
              <w:t>Флеров – все умеет. И дядя Гриша Дунаев. И доктор тоже.</w:t>
            </w:r>
          </w:p>
        </w:tc>
        <w:tc>
          <w:tcPr>
            <w:tcW w:w="1546" w:type="dxa"/>
          </w:tcPr>
          <w:p w:rsidR="009D4052" w:rsidRPr="004A3163" w:rsidRDefault="009D4052" w:rsidP="009D4052">
            <w:pPr>
              <w:spacing w:after="0" w:line="240" w:lineRule="auto"/>
              <w:rPr>
                <w:sz w:val="18"/>
                <w:szCs w:val="18"/>
              </w:rPr>
            </w:pPr>
            <w:r w:rsidRPr="004A3163">
              <w:rPr>
                <w:sz w:val="18"/>
                <w:szCs w:val="18"/>
              </w:rPr>
              <w:t>Для усиления смыслового высказывания.</w:t>
            </w:r>
          </w:p>
        </w:tc>
      </w:tr>
      <w:tr w:rsidR="009D4052" w:rsidRPr="004A3163" w:rsidTr="00D936AF">
        <w:trPr>
          <w:trHeight w:val="563"/>
        </w:trPr>
        <w:tc>
          <w:tcPr>
            <w:tcW w:w="1526" w:type="dxa"/>
            <w:shd w:val="clear" w:color="auto" w:fill="auto"/>
          </w:tcPr>
          <w:p w:rsidR="009D4052" w:rsidRPr="004A3163" w:rsidRDefault="009D4052" w:rsidP="009D405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A3163">
              <w:rPr>
                <w:b/>
                <w:sz w:val="24"/>
                <w:szCs w:val="24"/>
              </w:rPr>
              <w:t>Ирония</w:t>
            </w:r>
          </w:p>
        </w:tc>
        <w:tc>
          <w:tcPr>
            <w:tcW w:w="2410" w:type="dxa"/>
            <w:shd w:val="clear" w:color="auto" w:fill="auto"/>
          </w:tcPr>
          <w:p w:rsidR="009D4052" w:rsidRPr="004A3163" w:rsidRDefault="009D4052" w:rsidP="009D4052">
            <w:pPr>
              <w:spacing w:after="0" w:line="240" w:lineRule="auto"/>
              <w:rPr>
                <w:sz w:val="18"/>
                <w:szCs w:val="18"/>
              </w:rPr>
            </w:pPr>
            <w:r w:rsidRPr="004A3163">
              <w:rPr>
                <w:sz w:val="18"/>
                <w:szCs w:val="18"/>
              </w:rPr>
              <w:t>Употребление слова в противоположном смысле с целью насмешки.</w:t>
            </w:r>
          </w:p>
        </w:tc>
        <w:tc>
          <w:tcPr>
            <w:tcW w:w="1644" w:type="dxa"/>
            <w:shd w:val="clear" w:color="auto" w:fill="auto"/>
          </w:tcPr>
          <w:p w:rsidR="009D4052" w:rsidRPr="004A3163" w:rsidRDefault="009D4052" w:rsidP="009D405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4A3163">
              <w:rPr>
                <w:rFonts w:ascii="Times New Roman" w:hAnsi="Times New Roman"/>
                <w:i/>
                <w:sz w:val="18"/>
                <w:szCs w:val="18"/>
              </w:rPr>
              <w:t xml:space="preserve">Какой-то умный начальник приказал остановку перенести – вот и ходим за километр к автобусу. </w:t>
            </w:r>
          </w:p>
        </w:tc>
        <w:tc>
          <w:tcPr>
            <w:tcW w:w="1899" w:type="dxa"/>
            <w:shd w:val="clear" w:color="auto" w:fill="auto"/>
          </w:tcPr>
          <w:p w:rsidR="009D4052" w:rsidRPr="004A3163" w:rsidRDefault="009D4052" w:rsidP="009D4052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Раскрывает авторское отношение к </w:t>
            </w:r>
            <w:proofErr w:type="gramStart"/>
            <w:r>
              <w:rPr>
                <w:sz w:val="18"/>
                <w:szCs w:val="18"/>
              </w:rPr>
              <w:t>изображаемому</w:t>
            </w:r>
            <w:proofErr w:type="gram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9D4052" w:rsidRPr="004A3163" w:rsidRDefault="009D4052" w:rsidP="009D4052">
            <w:pPr>
              <w:spacing w:after="0" w:line="240" w:lineRule="auto"/>
              <w:rPr>
                <w:b/>
              </w:rPr>
            </w:pPr>
            <w:r w:rsidRPr="004A3163">
              <w:rPr>
                <w:b/>
              </w:rPr>
              <w:t>Инверсия</w:t>
            </w:r>
          </w:p>
        </w:tc>
        <w:tc>
          <w:tcPr>
            <w:tcW w:w="2410" w:type="dxa"/>
          </w:tcPr>
          <w:p w:rsidR="009D4052" w:rsidRPr="004A3163" w:rsidRDefault="009D4052" w:rsidP="009D4052">
            <w:pPr>
              <w:spacing w:after="0" w:line="240" w:lineRule="auto"/>
              <w:rPr>
                <w:sz w:val="18"/>
                <w:szCs w:val="18"/>
              </w:rPr>
            </w:pPr>
            <w:r w:rsidRPr="004A3163">
              <w:rPr>
                <w:sz w:val="18"/>
                <w:szCs w:val="18"/>
              </w:rPr>
              <w:t>Расположение членов предложения в особом порядке, нарушающем обычный (прямой) порядок слов.</w:t>
            </w:r>
          </w:p>
        </w:tc>
        <w:tc>
          <w:tcPr>
            <w:tcW w:w="2552" w:type="dxa"/>
          </w:tcPr>
          <w:p w:rsidR="009D4052" w:rsidRPr="004A3163" w:rsidRDefault="009D4052" w:rsidP="009D405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4A3163">
              <w:rPr>
                <w:rFonts w:ascii="Times New Roman" w:hAnsi="Times New Roman"/>
                <w:i/>
                <w:sz w:val="18"/>
                <w:szCs w:val="18"/>
              </w:rPr>
              <w:t>Я памятник воздвиг себе нерукотворный.</w:t>
            </w:r>
          </w:p>
        </w:tc>
        <w:tc>
          <w:tcPr>
            <w:tcW w:w="1546" w:type="dxa"/>
          </w:tcPr>
          <w:p w:rsidR="009D4052" w:rsidRPr="004A3163" w:rsidRDefault="009D4052" w:rsidP="009D4052">
            <w:pPr>
              <w:spacing w:after="0" w:line="240" w:lineRule="auto"/>
              <w:rPr>
                <w:sz w:val="18"/>
                <w:szCs w:val="18"/>
              </w:rPr>
            </w:pPr>
            <w:r w:rsidRPr="004A3163">
              <w:rPr>
                <w:sz w:val="18"/>
                <w:szCs w:val="18"/>
              </w:rPr>
              <w:t xml:space="preserve">Подчеркивает </w:t>
            </w:r>
            <w:r>
              <w:rPr>
                <w:sz w:val="18"/>
                <w:szCs w:val="18"/>
              </w:rPr>
              <w:t xml:space="preserve"> </w:t>
            </w:r>
            <w:r w:rsidRPr="004A3163">
              <w:rPr>
                <w:sz w:val="18"/>
                <w:szCs w:val="18"/>
              </w:rPr>
              <w:t>авторскую мысль, заостряет внимание.</w:t>
            </w:r>
          </w:p>
        </w:tc>
      </w:tr>
      <w:tr w:rsidR="009D4052" w:rsidRPr="004A3163" w:rsidTr="00D936AF">
        <w:trPr>
          <w:trHeight w:val="697"/>
        </w:trPr>
        <w:tc>
          <w:tcPr>
            <w:tcW w:w="1526" w:type="dxa"/>
            <w:shd w:val="clear" w:color="auto" w:fill="auto"/>
          </w:tcPr>
          <w:p w:rsidR="009D4052" w:rsidRPr="004A3163" w:rsidRDefault="009D4052" w:rsidP="009D405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A3163">
              <w:rPr>
                <w:b/>
                <w:sz w:val="24"/>
                <w:szCs w:val="24"/>
              </w:rPr>
              <w:t>Аллегория</w:t>
            </w:r>
          </w:p>
        </w:tc>
        <w:tc>
          <w:tcPr>
            <w:tcW w:w="2410" w:type="dxa"/>
            <w:shd w:val="clear" w:color="auto" w:fill="auto"/>
          </w:tcPr>
          <w:p w:rsidR="009D4052" w:rsidRPr="004A3163" w:rsidRDefault="009D4052" w:rsidP="009D4052">
            <w:pPr>
              <w:spacing w:after="0" w:line="240" w:lineRule="auto"/>
              <w:rPr>
                <w:sz w:val="18"/>
                <w:szCs w:val="18"/>
              </w:rPr>
            </w:pPr>
            <w:r w:rsidRPr="004A3163">
              <w:rPr>
                <w:sz w:val="18"/>
                <w:szCs w:val="18"/>
              </w:rPr>
              <w:t>Иносказательное  изображение отвлеченного понятия при помощи конкретного образа.</w:t>
            </w:r>
          </w:p>
        </w:tc>
        <w:tc>
          <w:tcPr>
            <w:tcW w:w="1644" w:type="dxa"/>
            <w:shd w:val="clear" w:color="auto" w:fill="auto"/>
          </w:tcPr>
          <w:p w:rsidR="009D4052" w:rsidRPr="004A3163" w:rsidRDefault="009D4052" w:rsidP="009D405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4A3163">
              <w:rPr>
                <w:rFonts w:ascii="Times New Roman" w:hAnsi="Times New Roman"/>
                <w:i/>
                <w:sz w:val="18"/>
                <w:szCs w:val="18"/>
              </w:rPr>
              <w:t xml:space="preserve">В баснях лиса-аллегория хитрости, волк </w:t>
            </w:r>
            <w:proofErr w:type="gramStart"/>
            <w:r w:rsidRPr="004A3163">
              <w:rPr>
                <w:rFonts w:ascii="Times New Roman" w:hAnsi="Times New Roman"/>
                <w:i/>
                <w:sz w:val="18"/>
                <w:szCs w:val="18"/>
              </w:rPr>
              <w:t>-ж</w:t>
            </w:r>
            <w:proofErr w:type="gramEnd"/>
            <w:r w:rsidRPr="004A3163">
              <w:rPr>
                <w:rFonts w:ascii="Times New Roman" w:hAnsi="Times New Roman"/>
                <w:i/>
                <w:sz w:val="18"/>
                <w:szCs w:val="18"/>
              </w:rPr>
              <w:t>адности и злобы и т.д.</w:t>
            </w:r>
          </w:p>
        </w:tc>
        <w:tc>
          <w:tcPr>
            <w:tcW w:w="1899" w:type="dxa"/>
            <w:shd w:val="clear" w:color="auto" w:fill="auto"/>
          </w:tcPr>
          <w:p w:rsidR="009D4052" w:rsidRPr="004A3163" w:rsidRDefault="009D4052" w:rsidP="009D4052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Помогает выделить существенное, главное  в </w:t>
            </w:r>
            <w:proofErr w:type="gramStart"/>
            <w:r>
              <w:rPr>
                <w:sz w:val="18"/>
                <w:szCs w:val="18"/>
              </w:rPr>
              <w:t>изображаемом</w:t>
            </w:r>
            <w:proofErr w:type="gram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9D4052" w:rsidRPr="004A3163" w:rsidRDefault="009D4052" w:rsidP="009D4052">
            <w:pPr>
              <w:spacing w:after="0" w:line="240" w:lineRule="auto"/>
              <w:rPr>
                <w:b/>
              </w:rPr>
            </w:pPr>
            <w:r w:rsidRPr="004A3163">
              <w:rPr>
                <w:b/>
              </w:rPr>
              <w:t>Риторический вопрос</w:t>
            </w:r>
          </w:p>
        </w:tc>
        <w:tc>
          <w:tcPr>
            <w:tcW w:w="2410" w:type="dxa"/>
          </w:tcPr>
          <w:p w:rsidR="009D4052" w:rsidRPr="004A3163" w:rsidRDefault="009D4052" w:rsidP="009D4052">
            <w:pPr>
              <w:spacing w:after="0" w:line="240" w:lineRule="auto"/>
              <w:rPr>
                <w:sz w:val="18"/>
                <w:szCs w:val="18"/>
              </w:rPr>
            </w:pPr>
            <w:r w:rsidRPr="004A3163">
              <w:rPr>
                <w:sz w:val="18"/>
                <w:szCs w:val="18"/>
              </w:rPr>
              <w:t>Утверждение или отрицание в форме вопроса, на который не ожидается ответ.</w:t>
            </w:r>
          </w:p>
        </w:tc>
        <w:tc>
          <w:tcPr>
            <w:tcW w:w="2552" w:type="dxa"/>
          </w:tcPr>
          <w:p w:rsidR="009D4052" w:rsidRPr="004A3163" w:rsidRDefault="009D4052" w:rsidP="009D405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4A3163">
              <w:rPr>
                <w:rFonts w:ascii="Times New Roman" w:hAnsi="Times New Roman"/>
                <w:i/>
                <w:sz w:val="18"/>
                <w:szCs w:val="18"/>
              </w:rPr>
              <w:t>И какой же русский не любит быстрой езды?</w:t>
            </w:r>
          </w:p>
        </w:tc>
        <w:tc>
          <w:tcPr>
            <w:tcW w:w="1546" w:type="dxa"/>
          </w:tcPr>
          <w:p w:rsidR="009D4052" w:rsidRPr="004A3163" w:rsidRDefault="009D4052" w:rsidP="009D4052">
            <w:pPr>
              <w:spacing w:after="0" w:line="240" w:lineRule="auto"/>
              <w:rPr>
                <w:sz w:val="18"/>
                <w:szCs w:val="18"/>
              </w:rPr>
            </w:pPr>
            <w:r w:rsidRPr="004A3163">
              <w:rPr>
                <w:sz w:val="18"/>
                <w:szCs w:val="18"/>
              </w:rPr>
              <w:t>Для отражения эмоционального возбуждения говорящего.</w:t>
            </w:r>
          </w:p>
        </w:tc>
      </w:tr>
    </w:tbl>
    <w:p w:rsidR="005506AC" w:rsidRPr="004A3163" w:rsidRDefault="005506AC" w:rsidP="00170479"/>
    <w:sectPr w:rsidR="005506AC" w:rsidRPr="004A3163" w:rsidSect="002D624C">
      <w:pgSz w:w="16838" w:h="11906" w:orient="landscape" w:code="9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72F85"/>
    <w:multiLevelType w:val="hybridMultilevel"/>
    <w:tmpl w:val="168C6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253D43"/>
    <w:rsid w:val="000377BC"/>
    <w:rsid w:val="0006627B"/>
    <w:rsid w:val="000931F5"/>
    <w:rsid w:val="000B7E41"/>
    <w:rsid w:val="00140B2F"/>
    <w:rsid w:val="00170479"/>
    <w:rsid w:val="001A2D54"/>
    <w:rsid w:val="00207B07"/>
    <w:rsid w:val="00253D43"/>
    <w:rsid w:val="002B12F2"/>
    <w:rsid w:val="002D624C"/>
    <w:rsid w:val="00311564"/>
    <w:rsid w:val="00325319"/>
    <w:rsid w:val="003E332C"/>
    <w:rsid w:val="00447ECC"/>
    <w:rsid w:val="00490AA3"/>
    <w:rsid w:val="004A3163"/>
    <w:rsid w:val="004A3568"/>
    <w:rsid w:val="00520B04"/>
    <w:rsid w:val="005506AC"/>
    <w:rsid w:val="005A0530"/>
    <w:rsid w:val="005C6F0A"/>
    <w:rsid w:val="005F61EB"/>
    <w:rsid w:val="005F647C"/>
    <w:rsid w:val="00634F2E"/>
    <w:rsid w:val="00711791"/>
    <w:rsid w:val="00787091"/>
    <w:rsid w:val="007F3BE5"/>
    <w:rsid w:val="008114AB"/>
    <w:rsid w:val="008141C6"/>
    <w:rsid w:val="008163E3"/>
    <w:rsid w:val="009D4052"/>
    <w:rsid w:val="00A948E5"/>
    <w:rsid w:val="00B35290"/>
    <w:rsid w:val="00BB1A4F"/>
    <w:rsid w:val="00D2068A"/>
    <w:rsid w:val="00D87C22"/>
    <w:rsid w:val="00D936AF"/>
    <w:rsid w:val="00DD527E"/>
    <w:rsid w:val="00F34B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A4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3D4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A35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</dc:creator>
  <cp:lastModifiedBy>zav</cp:lastModifiedBy>
  <cp:revision>8</cp:revision>
  <dcterms:created xsi:type="dcterms:W3CDTF">2016-11-10T10:28:00Z</dcterms:created>
  <dcterms:modified xsi:type="dcterms:W3CDTF">2016-11-15T22:09:00Z</dcterms:modified>
</cp:coreProperties>
</file>