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699" w:rsidRDefault="00F26699" w:rsidP="001E2CAE">
      <w:pPr>
        <w:spacing w:line="240" w:lineRule="auto"/>
        <w:ind w:left="4502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8E3BCE">
        <w:rPr>
          <w:sz w:val="28"/>
          <w:szCs w:val="28"/>
        </w:rPr>
        <w:t>Ы</w:t>
      </w:r>
    </w:p>
    <w:p w:rsidR="00F26699" w:rsidRDefault="00F26699" w:rsidP="001E2CAE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министерства</w:t>
      </w:r>
    </w:p>
    <w:p w:rsidR="00F26699" w:rsidRDefault="00F26699" w:rsidP="001E2CAE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Сахалинской области</w:t>
      </w:r>
    </w:p>
    <w:p w:rsidR="00F26699" w:rsidRDefault="00F26699" w:rsidP="001E2CAE">
      <w:pPr>
        <w:spacing w:line="240" w:lineRule="auto"/>
        <w:ind w:left="450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3026A">
        <w:rPr>
          <w:sz w:val="28"/>
          <w:szCs w:val="28"/>
        </w:rPr>
        <w:t>20.06.2016</w:t>
      </w:r>
      <w:r>
        <w:rPr>
          <w:sz w:val="28"/>
          <w:szCs w:val="28"/>
        </w:rPr>
        <w:t xml:space="preserve"> № </w:t>
      </w:r>
      <w:r w:rsidR="0093026A">
        <w:rPr>
          <w:sz w:val="28"/>
          <w:szCs w:val="28"/>
        </w:rPr>
        <w:t>843-ОД</w:t>
      </w:r>
    </w:p>
    <w:p w:rsidR="003C12BD" w:rsidRPr="003C12BD" w:rsidRDefault="003C12BD" w:rsidP="003C12BD">
      <w:pPr>
        <w:spacing w:after="0" w:line="240" w:lineRule="auto"/>
        <w:jc w:val="both"/>
        <w:rPr>
          <w:rFonts w:eastAsia="Times New Roman" w:cs="Times New Roman"/>
          <w:color w:val="auto"/>
          <w:sz w:val="20"/>
          <w:szCs w:val="20"/>
          <w:lang w:eastAsia="ru-RU"/>
        </w:rPr>
      </w:pPr>
    </w:p>
    <w:p w:rsidR="002E4C1F" w:rsidRPr="00E212CC" w:rsidRDefault="000909C9" w:rsidP="002A7AF6">
      <w:pPr>
        <w:widowControl w:val="0"/>
        <w:suppressAutoHyphens/>
        <w:autoSpaceDE w:val="0"/>
        <w:spacing w:after="0" w:line="240" w:lineRule="auto"/>
        <w:jc w:val="center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E212CC">
        <w:rPr>
          <w:rFonts w:eastAsia="Arial" w:cs="Times New Roman"/>
          <w:bCs/>
          <w:color w:val="auto"/>
          <w:sz w:val="28"/>
          <w:szCs w:val="28"/>
          <w:lang w:eastAsia="ar-SA"/>
        </w:rPr>
        <w:t>Р</w:t>
      </w:r>
      <w:r w:rsidR="002E4C1F" w:rsidRPr="00E212CC">
        <w:rPr>
          <w:rFonts w:eastAsia="Arial" w:cs="Times New Roman"/>
          <w:bCs/>
          <w:color w:val="auto"/>
          <w:sz w:val="28"/>
          <w:szCs w:val="28"/>
          <w:lang w:eastAsia="ar-SA"/>
        </w:rPr>
        <w:t>екомендации</w:t>
      </w:r>
    </w:p>
    <w:p w:rsidR="002E4C1F" w:rsidRPr="00E212CC" w:rsidRDefault="002E4C1F" w:rsidP="002A7AF6">
      <w:pPr>
        <w:widowControl w:val="0"/>
        <w:suppressAutoHyphens/>
        <w:autoSpaceDE w:val="0"/>
        <w:spacing w:after="0" w:line="240" w:lineRule="auto"/>
        <w:jc w:val="center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E212CC">
        <w:rPr>
          <w:rFonts w:eastAsia="Arial" w:cs="Times New Roman"/>
          <w:bCs/>
          <w:color w:val="auto"/>
          <w:sz w:val="28"/>
          <w:szCs w:val="28"/>
          <w:lang w:eastAsia="ar-SA"/>
        </w:rPr>
        <w:t>по проведению всестороннего анализа</w:t>
      </w:r>
    </w:p>
    <w:p w:rsidR="002E4C1F" w:rsidRPr="00E212CC" w:rsidRDefault="002E4C1F" w:rsidP="002A7AF6">
      <w:pPr>
        <w:widowControl w:val="0"/>
        <w:suppressAutoHyphens/>
        <w:autoSpaceDE w:val="0"/>
        <w:spacing w:after="0" w:line="240" w:lineRule="auto"/>
        <w:jc w:val="center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E212CC">
        <w:rPr>
          <w:rFonts w:eastAsia="Arial" w:cs="Times New Roman"/>
          <w:bCs/>
          <w:color w:val="auto"/>
          <w:sz w:val="28"/>
          <w:szCs w:val="28"/>
          <w:lang w:eastAsia="ar-SA"/>
        </w:rPr>
        <w:t>профессиональной деятельности педагогических работников организаций, осуществляющих образовательную деятельность в Сахалинской области</w:t>
      </w:r>
    </w:p>
    <w:p w:rsidR="002E4C1F" w:rsidRPr="00E212CC" w:rsidRDefault="002E4C1F" w:rsidP="002A7AF6">
      <w:pPr>
        <w:widowControl w:val="0"/>
        <w:suppressAutoHyphens/>
        <w:autoSpaceDE w:val="0"/>
        <w:spacing w:after="0" w:line="360" w:lineRule="auto"/>
        <w:jc w:val="center"/>
        <w:rPr>
          <w:rFonts w:eastAsia="Arial" w:cs="Times New Roman"/>
          <w:bCs/>
          <w:color w:val="auto"/>
          <w:sz w:val="28"/>
          <w:szCs w:val="28"/>
          <w:lang w:eastAsia="ar-SA"/>
        </w:rPr>
      </w:pPr>
    </w:p>
    <w:p w:rsidR="002E4C1F" w:rsidRPr="00E212CC" w:rsidRDefault="002E4C1F" w:rsidP="002A7AF6">
      <w:pPr>
        <w:widowControl w:val="0"/>
        <w:suppressAutoHyphens/>
        <w:autoSpaceDE w:val="0"/>
        <w:spacing w:after="0" w:line="360" w:lineRule="auto"/>
        <w:jc w:val="center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E212CC">
        <w:rPr>
          <w:rFonts w:eastAsia="Arial" w:cs="Times New Roman"/>
          <w:bCs/>
          <w:color w:val="auto"/>
          <w:sz w:val="28"/>
          <w:szCs w:val="28"/>
          <w:lang w:eastAsia="ar-SA"/>
        </w:rPr>
        <w:t>1.</w:t>
      </w:r>
      <w:r w:rsidRPr="00E212CC">
        <w:rPr>
          <w:rFonts w:eastAsia="Arial" w:cs="Times New Roman"/>
          <w:bCs/>
          <w:color w:val="auto"/>
          <w:sz w:val="28"/>
          <w:szCs w:val="28"/>
          <w:lang w:eastAsia="ar-SA"/>
        </w:rPr>
        <w:tab/>
        <w:t>Общие положения</w:t>
      </w:r>
    </w:p>
    <w:p w:rsidR="002E4C1F" w:rsidRPr="00E212CC" w:rsidRDefault="002E4C1F" w:rsidP="002A7AF6">
      <w:pPr>
        <w:widowControl w:val="0"/>
        <w:suppressAutoHyphens/>
        <w:autoSpaceDE w:val="0"/>
        <w:spacing w:after="0" w:line="360" w:lineRule="auto"/>
        <w:ind w:firstLine="851"/>
        <w:jc w:val="both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E212CC">
        <w:rPr>
          <w:rFonts w:eastAsia="Arial" w:cs="Times New Roman"/>
          <w:bCs/>
          <w:color w:val="auto"/>
          <w:sz w:val="28"/>
          <w:szCs w:val="28"/>
          <w:lang w:eastAsia="ar-SA"/>
        </w:rPr>
        <w:t>1.1.</w:t>
      </w:r>
      <w:r w:rsidRPr="00E212CC">
        <w:rPr>
          <w:rFonts w:eastAsia="Arial" w:cs="Times New Roman"/>
          <w:bCs/>
          <w:color w:val="auto"/>
          <w:sz w:val="28"/>
          <w:szCs w:val="28"/>
          <w:lang w:eastAsia="ar-SA"/>
        </w:rPr>
        <w:tab/>
      </w:r>
      <w:r w:rsidR="00E212CC">
        <w:rPr>
          <w:rFonts w:eastAsia="Arial" w:cs="Times New Roman"/>
          <w:bCs/>
          <w:color w:val="auto"/>
          <w:sz w:val="28"/>
          <w:szCs w:val="28"/>
          <w:lang w:eastAsia="ar-SA"/>
        </w:rPr>
        <w:t>Настоящие р</w:t>
      </w:r>
      <w:r w:rsidRPr="00E212CC">
        <w:rPr>
          <w:rFonts w:eastAsia="Arial" w:cs="Times New Roman"/>
          <w:bCs/>
          <w:color w:val="auto"/>
          <w:sz w:val="28"/>
          <w:szCs w:val="28"/>
          <w:lang w:eastAsia="ar-SA"/>
        </w:rPr>
        <w:t>екомендации по  проведению  всестороннего анализа профессиональной деятельности педагогических работников организаций, осуществляющих образовательную деятельность в Са</w:t>
      </w:r>
      <w:r w:rsidR="00E212CC">
        <w:rPr>
          <w:rFonts w:eastAsia="Arial" w:cs="Times New Roman"/>
          <w:bCs/>
          <w:color w:val="auto"/>
          <w:sz w:val="28"/>
          <w:szCs w:val="28"/>
          <w:lang w:eastAsia="ar-SA"/>
        </w:rPr>
        <w:t>халинской области, разработаны</w:t>
      </w:r>
      <w:r w:rsidRPr="00E212CC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в соответствии с </w:t>
      </w:r>
      <w:r w:rsidR="00E212CC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П</w:t>
      </w:r>
      <w:r w:rsidR="00E212CC" w:rsidRPr="00E212CC">
        <w:rPr>
          <w:rFonts w:eastAsia="Arial" w:cs="Times New Roman"/>
          <w:bCs/>
          <w:color w:val="auto"/>
          <w:sz w:val="28"/>
          <w:szCs w:val="28"/>
          <w:lang w:eastAsia="ar-SA"/>
        </w:rPr>
        <w:t>орядк</w:t>
      </w:r>
      <w:r w:rsidR="00E212CC">
        <w:rPr>
          <w:rFonts w:eastAsia="Arial" w:cs="Times New Roman"/>
          <w:bCs/>
          <w:color w:val="auto"/>
          <w:sz w:val="28"/>
          <w:szCs w:val="28"/>
          <w:lang w:eastAsia="ar-SA"/>
        </w:rPr>
        <w:t>ом</w:t>
      </w:r>
      <w:r w:rsidR="00E212CC" w:rsidRPr="00E212CC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проведения аттестации педагогических работников организаций, осуществляющ</w:t>
      </w:r>
      <w:r w:rsidR="00E212CC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их образовательную деятельность, утвержденным </w:t>
      </w:r>
      <w:r w:rsidRPr="00E212CC">
        <w:rPr>
          <w:rFonts w:eastAsia="Arial" w:cs="Times New Roman"/>
          <w:bCs/>
          <w:color w:val="auto"/>
          <w:sz w:val="28"/>
          <w:szCs w:val="28"/>
          <w:lang w:eastAsia="ar-SA"/>
        </w:rPr>
        <w:t>приказом Министерства образования и науки Российской Феде</w:t>
      </w:r>
      <w:r w:rsidR="00E212CC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рации от 07.04.2014 года № 276 </w:t>
      </w:r>
      <w:r w:rsidRPr="00E212CC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(далее - Порядок проведения аттестации), </w:t>
      </w:r>
      <w:r w:rsidR="00E212CC" w:rsidRPr="00E212CC">
        <w:rPr>
          <w:rFonts w:eastAsia="Arial" w:cs="Times New Roman"/>
          <w:bCs/>
          <w:color w:val="auto"/>
          <w:sz w:val="28"/>
          <w:szCs w:val="28"/>
          <w:lang w:eastAsia="ar-SA"/>
        </w:rPr>
        <w:t>Административн</w:t>
      </w:r>
      <w:r w:rsidR="00E212CC">
        <w:rPr>
          <w:rFonts w:eastAsia="Arial" w:cs="Times New Roman"/>
          <w:bCs/>
          <w:color w:val="auto"/>
          <w:sz w:val="28"/>
          <w:szCs w:val="28"/>
          <w:lang w:eastAsia="ar-SA"/>
        </w:rPr>
        <w:t>ым</w:t>
      </w:r>
      <w:r w:rsidR="00E212CC" w:rsidRPr="00E212CC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регламент</w:t>
      </w:r>
      <w:r w:rsidR="00E212CC">
        <w:rPr>
          <w:rFonts w:eastAsia="Arial" w:cs="Times New Roman"/>
          <w:bCs/>
          <w:color w:val="auto"/>
          <w:sz w:val="28"/>
          <w:szCs w:val="28"/>
          <w:lang w:eastAsia="ar-SA"/>
        </w:rPr>
        <w:t>ом</w:t>
      </w:r>
      <w:r w:rsidR="00E212CC" w:rsidRPr="00E212CC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министерства образования Сахалинской области по предоставлению государственной услуги «Аттестация педагогических работников организаций, осуществляющих образовательную деятельность в Сахалинской области</w:t>
      </w:r>
      <w:r w:rsidR="00E212CC">
        <w:rPr>
          <w:rFonts w:eastAsia="Arial" w:cs="Times New Roman"/>
          <w:bCs/>
          <w:color w:val="auto"/>
          <w:sz w:val="28"/>
          <w:szCs w:val="28"/>
          <w:lang w:eastAsia="ar-SA"/>
        </w:rPr>
        <w:t>,</w:t>
      </w:r>
      <w:r w:rsidR="00E212CC" w:rsidRPr="00E212CC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в целях установления квалификационной категории</w:t>
      </w:r>
      <w:r w:rsidR="00E212CC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, утвержденным </w:t>
      </w:r>
      <w:r w:rsidRPr="00E212CC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приказом министерства </w:t>
      </w:r>
      <w:r w:rsidR="00E212CC">
        <w:rPr>
          <w:rFonts w:eastAsia="Arial" w:cs="Times New Roman"/>
          <w:bCs/>
          <w:color w:val="auto"/>
          <w:sz w:val="28"/>
          <w:szCs w:val="28"/>
          <w:lang w:eastAsia="ar-SA"/>
        </w:rPr>
        <w:t>образования Сахалинской области от 15.08.2014 № 892-ОД</w:t>
      </w:r>
      <w:r w:rsidRPr="00E212CC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(далее – Административный  регламент), </w:t>
      </w:r>
      <w:r w:rsidR="00E212CC" w:rsidRPr="00E212CC">
        <w:rPr>
          <w:rFonts w:eastAsia="Arial" w:cs="Times New Roman"/>
          <w:bCs/>
          <w:color w:val="auto"/>
          <w:sz w:val="28"/>
          <w:szCs w:val="28"/>
          <w:lang w:eastAsia="ar-SA"/>
        </w:rPr>
        <w:t>Положени</w:t>
      </w:r>
      <w:r w:rsidR="00E212CC">
        <w:rPr>
          <w:rFonts w:eastAsia="Arial" w:cs="Times New Roman"/>
          <w:bCs/>
          <w:color w:val="auto"/>
          <w:sz w:val="28"/>
          <w:szCs w:val="28"/>
          <w:lang w:eastAsia="ar-SA"/>
        </w:rPr>
        <w:t>ем</w:t>
      </w:r>
      <w:r w:rsidR="00E212CC" w:rsidRPr="00E212CC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об аттестационной комиссии министерства образования Сахалинской области</w:t>
      </w:r>
      <w:r w:rsidR="00E212CC">
        <w:rPr>
          <w:rFonts w:eastAsia="Arial" w:cs="Times New Roman"/>
          <w:bCs/>
          <w:color w:val="auto"/>
          <w:sz w:val="28"/>
          <w:szCs w:val="28"/>
          <w:lang w:eastAsia="ar-SA"/>
        </w:rPr>
        <w:t>, утвержденным</w:t>
      </w:r>
      <w:r w:rsidR="00E212CC" w:rsidRPr="00E212CC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</w:t>
      </w:r>
      <w:r w:rsidRPr="00E212CC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приказом Министерства </w:t>
      </w:r>
      <w:r w:rsidR="00E212CC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образования Сахалинской области </w:t>
      </w:r>
      <w:r w:rsidRPr="00E212CC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от 15.07.2014 года № 809-ОД, определяют содержание процедуры </w:t>
      </w:r>
      <w:r w:rsidR="00C6239A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проведения </w:t>
      </w:r>
      <w:r w:rsidRPr="00E212CC">
        <w:rPr>
          <w:rFonts w:eastAsia="Arial" w:cs="Times New Roman"/>
          <w:bCs/>
          <w:color w:val="auto"/>
          <w:sz w:val="28"/>
          <w:szCs w:val="28"/>
          <w:lang w:eastAsia="ar-SA"/>
        </w:rPr>
        <w:t>всестороннего анализа профессиональной деятельности педагогических работников  и порядок организации деятельности специалистов</w:t>
      </w:r>
      <w:r w:rsidR="00DA5D23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(экспертов)</w:t>
      </w:r>
      <w:r w:rsidRPr="00E212CC">
        <w:rPr>
          <w:rFonts w:eastAsia="Arial" w:cs="Times New Roman"/>
          <w:bCs/>
          <w:color w:val="auto"/>
          <w:sz w:val="28"/>
          <w:szCs w:val="28"/>
          <w:lang w:eastAsia="ar-SA"/>
        </w:rPr>
        <w:t>, привлекаемых аттестационной комиссией Министерства</w:t>
      </w:r>
      <w:r w:rsidR="00C6239A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образования Сахалинской области</w:t>
      </w:r>
      <w:r w:rsidRPr="00E212CC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(далее − аттестационная комиссия) для е</w:t>
      </w:r>
      <w:r w:rsidR="00397E2A">
        <w:rPr>
          <w:rFonts w:eastAsia="Arial" w:cs="Times New Roman"/>
          <w:bCs/>
          <w:color w:val="auto"/>
          <w:sz w:val="28"/>
          <w:szCs w:val="28"/>
          <w:lang w:eastAsia="ar-SA"/>
        </w:rPr>
        <w:t>е</w:t>
      </w:r>
      <w:r w:rsidRPr="00E212CC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проведения.</w:t>
      </w:r>
    </w:p>
    <w:p w:rsidR="002E4C1F" w:rsidRPr="00E212CC" w:rsidRDefault="002E4C1F" w:rsidP="002A7AF6">
      <w:pPr>
        <w:widowControl w:val="0"/>
        <w:suppressAutoHyphens/>
        <w:autoSpaceDE w:val="0"/>
        <w:spacing w:after="0" w:line="360" w:lineRule="auto"/>
        <w:ind w:firstLine="851"/>
        <w:jc w:val="both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E212CC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1.2. Всесторонний анализ профессиональной деятельности педагогического работника является частью процедуры аттестации в целях </w:t>
      </w:r>
      <w:r w:rsidRPr="00E212CC">
        <w:rPr>
          <w:rFonts w:eastAsia="Arial" w:cs="Times New Roman"/>
          <w:bCs/>
          <w:color w:val="auto"/>
          <w:sz w:val="28"/>
          <w:szCs w:val="28"/>
          <w:lang w:eastAsia="ar-SA"/>
        </w:rPr>
        <w:lastRenderedPageBreak/>
        <w:t xml:space="preserve">установления первой или высшей квалификационной категории (далее </w:t>
      </w:r>
      <w:r w:rsidR="00C6239A">
        <w:rPr>
          <w:rFonts w:eastAsia="Arial" w:cs="Times New Roman"/>
          <w:bCs/>
          <w:color w:val="auto"/>
          <w:sz w:val="28"/>
          <w:szCs w:val="28"/>
          <w:lang w:eastAsia="ar-SA"/>
        </w:rPr>
        <w:t>–</w:t>
      </w:r>
      <w:r w:rsidRPr="00E212CC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</w:t>
      </w:r>
      <w:r w:rsidR="00C6239A">
        <w:rPr>
          <w:rFonts w:eastAsia="Arial" w:cs="Times New Roman"/>
          <w:bCs/>
          <w:color w:val="auto"/>
          <w:sz w:val="28"/>
          <w:szCs w:val="28"/>
          <w:lang w:eastAsia="ar-SA"/>
        </w:rPr>
        <w:t>всесторонний анализ</w:t>
      </w:r>
      <w:r w:rsidRPr="00E212CC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) и направлен на оценку профессиональной деятельности </w:t>
      </w:r>
      <w:r w:rsidR="00C6239A">
        <w:rPr>
          <w:rFonts w:eastAsia="Arial" w:cs="Times New Roman"/>
          <w:bCs/>
          <w:color w:val="auto"/>
          <w:sz w:val="28"/>
          <w:szCs w:val="28"/>
          <w:lang w:eastAsia="ar-SA"/>
        </w:rPr>
        <w:t>педагога</w:t>
      </w:r>
      <w:r w:rsidRPr="00E212CC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в соответствии с Административным  регламентом.</w:t>
      </w:r>
    </w:p>
    <w:p w:rsidR="00DD5CCC" w:rsidRDefault="002E4C1F" w:rsidP="002A7AF6">
      <w:pPr>
        <w:widowControl w:val="0"/>
        <w:suppressAutoHyphens/>
        <w:autoSpaceDE w:val="0"/>
        <w:spacing w:after="0" w:line="360" w:lineRule="auto"/>
        <w:ind w:firstLine="851"/>
        <w:jc w:val="both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E212CC">
        <w:rPr>
          <w:rFonts w:eastAsia="Arial" w:cs="Times New Roman"/>
          <w:bCs/>
          <w:color w:val="auto"/>
          <w:sz w:val="28"/>
          <w:szCs w:val="28"/>
          <w:lang w:eastAsia="ar-SA"/>
        </w:rPr>
        <w:t>1.3. Цель проведения всестороннего анализа − экспертная оценка результатов практической профессиональной деятельности педагогическ</w:t>
      </w:r>
      <w:r w:rsidR="00806565">
        <w:rPr>
          <w:rFonts w:eastAsia="Arial" w:cs="Times New Roman"/>
          <w:bCs/>
          <w:color w:val="auto"/>
          <w:sz w:val="28"/>
          <w:szCs w:val="28"/>
          <w:lang w:eastAsia="ar-SA"/>
        </w:rPr>
        <w:t>ого</w:t>
      </w:r>
      <w:r w:rsidRPr="00E212CC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работник</w:t>
      </w:r>
      <w:r w:rsidR="00806565">
        <w:rPr>
          <w:rFonts w:eastAsia="Arial" w:cs="Times New Roman"/>
          <w:bCs/>
          <w:color w:val="auto"/>
          <w:sz w:val="28"/>
          <w:szCs w:val="28"/>
          <w:lang w:eastAsia="ar-SA"/>
        </w:rPr>
        <w:t>а</w:t>
      </w:r>
      <w:r w:rsidR="00DD5CCC">
        <w:rPr>
          <w:rFonts w:eastAsia="Arial" w:cs="Times New Roman"/>
          <w:bCs/>
          <w:color w:val="auto"/>
          <w:sz w:val="28"/>
          <w:szCs w:val="28"/>
          <w:lang w:eastAsia="ar-SA"/>
        </w:rPr>
        <w:t>, достигнутых в межаттестационный период</w:t>
      </w:r>
      <w:r w:rsidRPr="00E212CC">
        <w:rPr>
          <w:rFonts w:eastAsia="Arial" w:cs="Times New Roman"/>
          <w:bCs/>
          <w:color w:val="auto"/>
          <w:sz w:val="28"/>
          <w:szCs w:val="28"/>
          <w:lang w:eastAsia="ar-SA"/>
        </w:rPr>
        <w:t>,</w:t>
      </w:r>
      <w:r w:rsidR="00DD5CCC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</w:t>
      </w:r>
      <w:r w:rsidRPr="00E212CC">
        <w:rPr>
          <w:rFonts w:eastAsia="Arial" w:cs="Times New Roman"/>
          <w:bCs/>
          <w:color w:val="auto"/>
          <w:sz w:val="28"/>
          <w:szCs w:val="28"/>
          <w:lang w:eastAsia="ar-SA"/>
        </w:rPr>
        <w:t>проведенная в соответствии с требованиями к квалификационной категории</w:t>
      </w:r>
      <w:r w:rsidR="00DD5CCC">
        <w:rPr>
          <w:rFonts w:eastAsia="Arial" w:cs="Times New Roman"/>
          <w:bCs/>
          <w:color w:val="auto"/>
          <w:sz w:val="28"/>
          <w:szCs w:val="28"/>
          <w:lang w:eastAsia="ar-SA"/>
        </w:rPr>
        <w:t>.</w:t>
      </w:r>
    </w:p>
    <w:p w:rsidR="002E4C1F" w:rsidRPr="00E212CC" w:rsidRDefault="002E4C1F" w:rsidP="002A7AF6">
      <w:pPr>
        <w:widowControl w:val="0"/>
        <w:suppressAutoHyphens/>
        <w:autoSpaceDE w:val="0"/>
        <w:spacing w:after="0" w:line="360" w:lineRule="auto"/>
        <w:ind w:firstLine="851"/>
        <w:jc w:val="both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E212CC">
        <w:rPr>
          <w:rFonts w:eastAsia="Arial" w:cs="Times New Roman"/>
          <w:bCs/>
          <w:color w:val="auto"/>
          <w:sz w:val="28"/>
          <w:szCs w:val="28"/>
          <w:lang w:eastAsia="ar-SA"/>
        </w:rPr>
        <w:t>1.4. Основными принципами проведения всестороннего анализа являются гласность, открытость, объективность.</w:t>
      </w:r>
    </w:p>
    <w:p w:rsidR="002E4C1F" w:rsidRPr="00E212CC" w:rsidRDefault="002E4C1F" w:rsidP="002A7AF6">
      <w:pPr>
        <w:widowControl w:val="0"/>
        <w:suppressAutoHyphens/>
        <w:autoSpaceDE w:val="0"/>
        <w:spacing w:after="0" w:line="360" w:lineRule="auto"/>
        <w:ind w:firstLine="851"/>
        <w:jc w:val="both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E212CC">
        <w:rPr>
          <w:rFonts w:eastAsia="Arial" w:cs="Times New Roman"/>
          <w:bCs/>
          <w:color w:val="auto"/>
          <w:sz w:val="28"/>
          <w:szCs w:val="28"/>
          <w:lang w:eastAsia="ar-SA"/>
        </w:rPr>
        <w:t>1.5. Результаты всестороннего анализа оформляются в виде экспертного заключения установленной формы и представляются на заседании аттестационной комиссии.</w:t>
      </w:r>
    </w:p>
    <w:p w:rsidR="002E4C1F" w:rsidRPr="00E212CC" w:rsidRDefault="002E4C1F" w:rsidP="002A7AF6">
      <w:pPr>
        <w:widowControl w:val="0"/>
        <w:suppressAutoHyphens/>
        <w:autoSpaceDE w:val="0"/>
        <w:spacing w:after="0" w:line="360" w:lineRule="auto"/>
        <w:ind w:firstLine="851"/>
        <w:jc w:val="both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E212CC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1.6. Форма экспертного заключения разрабатывается в соответствии с </w:t>
      </w:r>
      <w:r w:rsidR="00DD5CCC">
        <w:rPr>
          <w:rFonts w:eastAsia="Arial" w:cs="Times New Roman"/>
          <w:bCs/>
          <w:color w:val="auto"/>
          <w:sz w:val="28"/>
          <w:szCs w:val="28"/>
          <w:lang w:eastAsia="ar-SA"/>
        </w:rPr>
        <w:t>требованиями к квалификационной категории</w:t>
      </w:r>
      <w:r w:rsidRPr="00E212CC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, </w:t>
      </w:r>
      <w:r w:rsidR="00806565">
        <w:rPr>
          <w:rFonts w:eastAsia="Arial" w:cs="Times New Roman"/>
          <w:bCs/>
          <w:color w:val="auto"/>
          <w:sz w:val="28"/>
          <w:szCs w:val="28"/>
          <w:lang w:eastAsia="ar-SA"/>
        </w:rPr>
        <w:t>установленными</w:t>
      </w:r>
      <w:r w:rsidRPr="00E212CC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Порядком проведения аттестации.</w:t>
      </w:r>
    </w:p>
    <w:p w:rsidR="002E4C1F" w:rsidRPr="002E4C1F" w:rsidRDefault="002E4C1F" w:rsidP="002A7AF6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eastAsia="Arial" w:cs="Times New Roman"/>
          <w:bCs/>
          <w:color w:val="auto"/>
          <w:szCs w:val="24"/>
          <w:lang w:eastAsia="ar-SA"/>
        </w:rPr>
      </w:pPr>
    </w:p>
    <w:p w:rsidR="002A7AF6" w:rsidRDefault="002E4C1F" w:rsidP="002A7AF6">
      <w:pPr>
        <w:widowControl w:val="0"/>
        <w:suppressAutoHyphens/>
        <w:autoSpaceDE w:val="0"/>
        <w:spacing w:after="0" w:line="240" w:lineRule="auto"/>
        <w:jc w:val="center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806565">
        <w:rPr>
          <w:rFonts w:eastAsia="Arial" w:cs="Times New Roman"/>
          <w:bCs/>
          <w:color w:val="auto"/>
          <w:sz w:val="28"/>
          <w:szCs w:val="28"/>
          <w:lang w:eastAsia="ar-SA"/>
        </w:rPr>
        <w:t>2.</w:t>
      </w:r>
      <w:r w:rsidRPr="00806565">
        <w:rPr>
          <w:rFonts w:eastAsia="Arial" w:cs="Times New Roman"/>
          <w:bCs/>
          <w:color w:val="auto"/>
          <w:sz w:val="28"/>
          <w:szCs w:val="28"/>
          <w:lang w:eastAsia="ar-SA"/>
        </w:rPr>
        <w:tab/>
        <w:t>Процедура проведения всестороннего анализа</w:t>
      </w:r>
    </w:p>
    <w:p w:rsidR="002A7AF6" w:rsidRDefault="002E4C1F" w:rsidP="002A7AF6">
      <w:pPr>
        <w:widowControl w:val="0"/>
        <w:suppressAutoHyphens/>
        <w:autoSpaceDE w:val="0"/>
        <w:spacing w:after="0" w:line="240" w:lineRule="auto"/>
        <w:jc w:val="center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806565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профессиональной деятельности педагогических работников</w:t>
      </w:r>
    </w:p>
    <w:p w:rsidR="002E4C1F" w:rsidRDefault="002E4C1F" w:rsidP="002A7AF6">
      <w:pPr>
        <w:widowControl w:val="0"/>
        <w:suppressAutoHyphens/>
        <w:autoSpaceDE w:val="0"/>
        <w:spacing w:after="0" w:line="240" w:lineRule="auto"/>
        <w:jc w:val="center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806565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на соответствие первой или высшей квалификационной категории</w:t>
      </w:r>
    </w:p>
    <w:p w:rsidR="00333CB4" w:rsidRPr="00806565" w:rsidRDefault="00333CB4" w:rsidP="002A7AF6">
      <w:pPr>
        <w:widowControl w:val="0"/>
        <w:suppressAutoHyphens/>
        <w:autoSpaceDE w:val="0"/>
        <w:spacing w:after="0" w:line="240" w:lineRule="auto"/>
        <w:jc w:val="center"/>
        <w:rPr>
          <w:rFonts w:eastAsia="Arial" w:cs="Times New Roman"/>
          <w:bCs/>
          <w:color w:val="auto"/>
          <w:sz w:val="28"/>
          <w:szCs w:val="28"/>
          <w:lang w:eastAsia="ar-SA"/>
        </w:rPr>
      </w:pPr>
    </w:p>
    <w:p w:rsidR="00D3156A" w:rsidRDefault="002E4C1F" w:rsidP="002A7AF6">
      <w:pPr>
        <w:widowControl w:val="0"/>
        <w:suppressAutoHyphens/>
        <w:autoSpaceDE w:val="0"/>
        <w:spacing w:after="0" w:line="360" w:lineRule="auto"/>
        <w:ind w:firstLine="851"/>
        <w:jc w:val="both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806565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2.1. Процедура </w:t>
      </w:r>
      <w:r w:rsidR="00F25608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проведения </w:t>
      </w:r>
      <w:r w:rsidRPr="00806565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всестороннего анализа предусматривает </w:t>
      </w:r>
      <w:r w:rsidR="00CD6C99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экспертную </w:t>
      </w:r>
      <w:r w:rsidRPr="00806565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оценку уровня результативности профессиональной  деятельности педагогического работника </w:t>
      </w:r>
      <w:r w:rsidR="00DD5CCC">
        <w:rPr>
          <w:rFonts w:eastAsia="Arial" w:cs="Times New Roman"/>
          <w:bCs/>
          <w:color w:val="auto"/>
          <w:sz w:val="28"/>
          <w:szCs w:val="28"/>
          <w:lang w:eastAsia="ar-SA"/>
        </w:rPr>
        <w:t>в межаттестационный период в соответствии с</w:t>
      </w:r>
      <w:r w:rsidRPr="00806565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</w:t>
      </w:r>
      <w:r w:rsidR="00DD5CCC">
        <w:rPr>
          <w:rFonts w:eastAsia="Arial" w:cs="Times New Roman"/>
          <w:bCs/>
          <w:color w:val="auto"/>
          <w:sz w:val="28"/>
          <w:szCs w:val="28"/>
          <w:lang w:eastAsia="ar-SA"/>
        </w:rPr>
        <w:t>требованиями к квалификационной категории</w:t>
      </w:r>
      <w:r w:rsidRPr="00806565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и оформление ее результатов в виде экспертного заключения</w:t>
      </w:r>
      <w:r w:rsidR="00D3156A">
        <w:rPr>
          <w:rFonts w:eastAsia="Arial" w:cs="Times New Roman"/>
          <w:bCs/>
          <w:color w:val="auto"/>
          <w:sz w:val="28"/>
          <w:szCs w:val="28"/>
          <w:lang w:eastAsia="ar-SA"/>
        </w:rPr>
        <w:t>.</w:t>
      </w:r>
    </w:p>
    <w:p w:rsidR="002E4C1F" w:rsidRPr="00806565" w:rsidRDefault="00D3156A" w:rsidP="002A7AF6">
      <w:pPr>
        <w:widowControl w:val="0"/>
        <w:suppressAutoHyphens/>
        <w:autoSpaceDE w:val="0"/>
        <w:spacing w:after="0" w:line="360" w:lineRule="auto"/>
        <w:ind w:firstLine="851"/>
        <w:jc w:val="both"/>
        <w:rPr>
          <w:rFonts w:eastAsia="Arial" w:cs="Times New Roman"/>
          <w:bCs/>
          <w:color w:val="auto"/>
          <w:sz w:val="28"/>
          <w:szCs w:val="28"/>
          <w:lang w:eastAsia="ar-SA"/>
        </w:rPr>
      </w:pPr>
      <w:r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Система оценивания результатов профессиональной деятельности педагогического работника на основе </w:t>
      </w:r>
      <w:r w:rsidR="00CD6C99">
        <w:rPr>
          <w:rFonts w:eastAsia="Arial" w:cs="Times New Roman"/>
          <w:bCs/>
          <w:color w:val="auto"/>
          <w:sz w:val="28"/>
          <w:szCs w:val="28"/>
          <w:lang w:eastAsia="ar-SA"/>
        </w:rPr>
        <w:t>требований к квалификационной категории</w:t>
      </w:r>
      <w:r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представлена в  </w:t>
      </w:r>
      <w:r w:rsidR="002E4C1F" w:rsidRPr="00806565">
        <w:rPr>
          <w:rFonts w:eastAsia="Arial" w:cs="Times New Roman"/>
          <w:bCs/>
          <w:color w:val="auto"/>
          <w:sz w:val="28"/>
          <w:szCs w:val="28"/>
          <w:lang w:eastAsia="ar-SA"/>
        </w:rPr>
        <w:t>приложени</w:t>
      </w:r>
      <w:r>
        <w:rPr>
          <w:rFonts w:eastAsia="Arial" w:cs="Times New Roman"/>
          <w:bCs/>
          <w:color w:val="auto"/>
          <w:sz w:val="28"/>
          <w:szCs w:val="28"/>
          <w:lang w:eastAsia="ar-SA"/>
        </w:rPr>
        <w:t>и 1</w:t>
      </w:r>
      <w:r w:rsidR="002E4C1F" w:rsidRPr="00806565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. </w:t>
      </w:r>
    </w:p>
    <w:p w:rsidR="002E4C1F" w:rsidRPr="00806565" w:rsidRDefault="002E4C1F" w:rsidP="002A7AF6">
      <w:pPr>
        <w:widowControl w:val="0"/>
        <w:suppressAutoHyphens/>
        <w:autoSpaceDE w:val="0"/>
        <w:spacing w:after="0" w:line="360" w:lineRule="auto"/>
        <w:ind w:firstLine="851"/>
        <w:jc w:val="both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806565">
        <w:rPr>
          <w:rFonts w:eastAsia="Arial" w:cs="Times New Roman"/>
          <w:bCs/>
          <w:color w:val="auto"/>
          <w:sz w:val="28"/>
          <w:szCs w:val="28"/>
          <w:lang w:eastAsia="ar-SA"/>
        </w:rPr>
        <w:t>Дат</w:t>
      </w:r>
      <w:r w:rsidR="00BD5E4D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ой </w:t>
      </w:r>
      <w:r w:rsidRPr="00806565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начала проведения всестороннего анализа </w:t>
      </w:r>
      <w:r w:rsidR="00BD5E4D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является дата, указанная в графике </w:t>
      </w:r>
      <w:r w:rsidR="000945A5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проведения </w:t>
      </w:r>
      <w:r w:rsidRPr="00806565">
        <w:rPr>
          <w:rFonts w:eastAsia="Arial" w:cs="Times New Roman"/>
          <w:bCs/>
          <w:color w:val="auto"/>
          <w:sz w:val="28"/>
          <w:szCs w:val="28"/>
          <w:lang w:eastAsia="ar-SA"/>
        </w:rPr>
        <w:t>аттестации педагогических работников, утвержденн</w:t>
      </w:r>
      <w:r w:rsidR="00BD5E4D">
        <w:rPr>
          <w:rFonts w:eastAsia="Arial" w:cs="Times New Roman"/>
          <w:bCs/>
          <w:color w:val="auto"/>
          <w:sz w:val="28"/>
          <w:szCs w:val="28"/>
          <w:lang w:eastAsia="ar-SA"/>
        </w:rPr>
        <w:t>ом</w:t>
      </w:r>
      <w:r w:rsidRPr="00806565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</w:t>
      </w:r>
      <w:r w:rsidR="00E06348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распорядительным актом </w:t>
      </w:r>
      <w:r w:rsidR="00D3156A">
        <w:rPr>
          <w:rFonts w:eastAsia="Arial" w:cs="Times New Roman"/>
          <w:bCs/>
          <w:color w:val="auto"/>
          <w:sz w:val="28"/>
          <w:szCs w:val="28"/>
          <w:lang w:eastAsia="ar-SA"/>
        </w:rPr>
        <w:t>м</w:t>
      </w:r>
      <w:r w:rsidRPr="00806565">
        <w:rPr>
          <w:rFonts w:eastAsia="Arial" w:cs="Times New Roman"/>
          <w:bCs/>
          <w:color w:val="auto"/>
          <w:sz w:val="28"/>
          <w:szCs w:val="28"/>
          <w:lang w:eastAsia="ar-SA"/>
        </w:rPr>
        <w:t>инистерств</w:t>
      </w:r>
      <w:r w:rsidR="00E06348">
        <w:rPr>
          <w:rFonts w:eastAsia="Arial" w:cs="Times New Roman"/>
          <w:bCs/>
          <w:color w:val="auto"/>
          <w:sz w:val="28"/>
          <w:szCs w:val="28"/>
          <w:lang w:eastAsia="ar-SA"/>
        </w:rPr>
        <w:t>а</w:t>
      </w:r>
      <w:r w:rsidR="00BD5E4D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образования Сахалинской области (далее – министерство)</w:t>
      </w:r>
      <w:r w:rsidRPr="00806565">
        <w:rPr>
          <w:rFonts w:eastAsia="Arial" w:cs="Times New Roman"/>
          <w:bCs/>
          <w:color w:val="auto"/>
          <w:sz w:val="28"/>
          <w:szCs w:val="28"/>
          <w:lang w:eastAsia="ar-SA"/>
        </w:rPr>
        <w:t>.</w:t>
      </w:r>
    </w:p>
    <w:p w:rsidR="000B79CF" w:rsidRDefault="002E4C1F" w:rsidP="002A7AF6">
      <w:pPr>
        <w:widowControl w:val="0"/>
        <w:suppressAutoHyphens/>
        <w:autoSpaceDE w:val="0"/>
        <w:spacing w:after="0" w:line="360" w:lineRule="auto"/>
        <w:ind w:firstLine="851"/>
        <w:jc w:val="both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BD5E4D">
        <w:rPr>
          <w:rFonts w:eastAsia="Arial" w:cs="Times New Roman"/>
          <w:bCs/>
          <w:color w:val="auto"/>
          <w:sz w:val="28"/>
          <w:szCs w:val="28"/>
          <w:lang w:eastAsia="ar-SA"/>
        </w:rPr>
        <w:lastRenderedPageBreak/>
        <w:t xml:space="preserve">2.2. При проведении всестороннего анализа, экспертная оценка профессиональной деятельности педагогических работников осуществляется по установленным </w:t>
      </w:r>
      <w:r w:rsidR="00397E2A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требованиям </w:t>
      </w:r>
      <w:r w:rsidR="00D97748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(критериям) </w:t>
      </w:r>
      <w:r w:rsidR="00397E2A">
        <w:rPr>
          <w:rFonts w:eastAsia="Arial" w:cs="Times New Roman"/>
          <w:bCs/>
          <w:color w:val="auto"/>
          <w:sz w:val="28"/>
          <w:szCs w:val="28"/>
          <w:lang w:eastAsia="ar-SA"/>
        </w:rPr>
        <w:t>к квалификационным категориям (первой или высшей)  в соответствии с пунктами</w:t>
      </w:r>
      <w:r w:rsidRPr="00BD5E4D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36, 3</w:t>
      </w:r>
      <w:r w:rsidR="00397E2A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7 Порядка проведения аттестации, </w:t>
      </w:r>
      <w:r w:rsidRPr="00BD5E4D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при условии, что их деятельность связана с соответствующими направлениями работы  (приложение 2). </w:t>
      </w:r>
    </w:p>
    <w:p w:rsidR="002E4C1F" w:rsidRPr="00BD5E4D" w:rsidRDefault="000B79CF" w:rsidP="002A7AF6">
      <w:pPr>
        <w:widowControl w:val="0"/>
        <w:suppressAutoHyphens/>
        <w:autoSpaceDE w:val="0"/>
        <w:spacing w:after="0" w:line="360" w:lineRule="auto"/>
        <w:ind w:firstLine="851"/>
        <w:jc w:val="both"/>
        <w:rPr>
          <w:rFonts w:eastAsia="Arial" w:cs="Times New Roman"/>
          <w:bCs/>
          <w:color w:val="auto"/>
          <w:sz w:val="28"/>
          <w:szCs w:val="28"/>
          <w:lang w:eastAsia="ar-SA"/>
        </w:rPr>
      </w:pPr>
      <w:r>
        <w:rPr>
          <w:rFonts w:eastAsia="Arial" w:cs="Times New Roman"/>
          <w:bCs/>
          <w:color w:val="auto"/>
          <w:sz w:val="28"/>
          <w:szCs w:val="28"/>
          <w:lang w:eastAsia="ar-SA"/>
        </w:rPr>
        <w:t>Э</w:t>
      </w:r>
      <w:r w:rsidR="002E4C1F" w:rsidRPr="00BD5E4D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кспертная оценка профессиональной деятельности педагогического работника осуществляется исходя из его трудовых функций и направлений деятельности. </w:t>
      </w:r>
    </w:p>
    <w:p w:rsidR="00256B3D" w:rsidRDefault="002E4C1F" w:rsidP="00256B3D">
      <w:pPr>
        <w:widowControl w:val="0"/>
        <w:suppressAutoHyphens/>
        <w:autoSpaceDE w:val="0"/>
        <w:spacing w:after="0" w:line="360" w:lineRule="auto"/>
        <w:ind w:firstLine="851"/>
        <w:jc w:val="both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0945A5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2.3. </w:t>
      </w:r>
      <w:r w:rsidR="00D97748" w:rsidRPr="00D97748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Информационной основой всестороннего анализа являются документально зафиксированные результаты профессиональной деятельности педагогического работника, достигнутые в </w:t>
      </w:r>
      <w:r w:rsidR="00C96476">
        <w:rPr>
          <w:rFonts w:eastAsia="Arial" w:cs="Times New Roman"/>
          <w:bCs/>
          <w:color w:val="auto"/>
          <w:sz w:val="28"/>
          <w:szCs w:val="28"/>
          <w:lang w:eastAsia="ar-SA"/>
        </w:rPr>
        <w:t>межаттестационный период</w:t>
      </w:r>
      <w:r w:rsidR="00256B3D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</w:t>
      </w:r>
      <w:r w:rsidR="00D97748" w:rsidRPr="00D97748">
        <w:rPr>
          <w:rFonts w:eastAsia="Arial" w:cs="Times New Roman"/>
          <w:bCs/>
          <w:color w:val="auto"/>
          <w:sz w:val="28"/>
          <w:szCs w:val="28"/>
          <w:lang w:eastAsia="ar-SA"/>
        </w:rPr>
        <w:t>и размещенные в открытом доступе</w:t>
      </w:r>
      <w:r w:rsidR="00256B3D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</w:t>
      </w:r>
      <w:r w:rsidR="00256B3D" w:rsidRPr="00DA5D23">
        <w:rPr>
          <w:rFonts w:eastAsia="Arial" w:cs="Times New Roman"/>
          <w:bCs/>
          <w:color w:val="auto"/>
          <w:sz w:val="28"/>
          <w:szCs w:val="28"/>
          <w:lang w:eastAsia="ar-SA"/>
        </w:rPr>
        <w:t>(официальный сайт образовательной организации, интернет-ресурс педагога</w:t>
      </w:r>
      <w:r w:rsidR="00256B3D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,  </w:t>
      </w:r>
      <w:r w:rsidR="00256B3D" w:rsidRPr="00DA5D23">
        <w:rPr>
          <w:rFonts w:eastAsia="Arial" w:cs="Times New Roman"/>
          <w:bCs/>
          <w:color w:val="auto"/>
          <w:sz w:val="28"/>
          <w:szCs w:val="28"/>
          <w:lang w:eastAsia="ar-SA"/>
        </w:rPr>
        <w:t>персональная страница н</w:t>
      </w:r>
      <w:r w:rsidR="00256B3D">
        <w:rPr>
          <w:rFonts w:eastAsia="Arial" w:cs="Times New Roman"/>
          <w:bCs/>
          <w:color w:val="auto"/>
          <w:sz w:val="28"/>
          <w:szCs w:val="28"/>
          <w:lang w:eastAsia="ar-SA"/>
        </w:rPr>
        <w:t>а официальном сайте организации</w:t>
      </w:r>
      <w:r w:rsidR="00256B3D" w:rsidRPr="00DA5D23">
        <w:rPr>
          <w:rFonts w:eastAsia="Arial" w:cs="Times New Roman"/>
          <w:bCs/>
          <w:color w:val="auto"/>
          <w:sz w:val="28"/>
          <w:szCs w:val="28"/>
          <w:lang w:eastAsia="ar-SA"/>
        </w:rPr>
        <w:t>, сайт РУМО Сахалинской области, сайты сетевых сообществ педагогических работников и т.п.) (</w:t>
      </w:r>
      <w:r w:rsidR="00256B3D" w:rsidRPr="001218E8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приложение </w:t>
      </w:r>
      <w:r w:rsidR="00256B3D">
        <w:rPr>
          <w:rFonts w:eastAsia="Arial" w:cs="Times New Roman"/>
          <w:bCs/>
          <w:color w:val="auto"/>
          <w:sz w:val="28"/>
          <w:szCs w:val="28"/>
          <w:lang w:eastAsia="ar-SA"/>
        </w:rPr>
        <w:t>5</w:t>
      </w:r>
      <w:r w:rsidR="00256B3D" w:rsidRPr="00DA5D23">
        <w:rPr>
          <w:rFonts w:eastAsia="Arial" w:cs="Times New Roman"/>
          <w:bCs/>
          <w:color w:val="auto"/>
          <w:sz w:val="28"/>
          <w:szCs w:val="28"/>
          <w:lang w:eastAsia="ar-SA"/>
        </w:rPr>
        <w:t>).</w:t>
      </w:r>
    </w:p>
    <w:p w:rsidR="002E4C1F" w:rsidRPr="00DA5D23" w:rsidRDefault="00256B3D" w:rsidP="002A7AF6">
      <w:pPr>
        <w:widowControl w:val="0"/>
        <w:suppressAutoHyphens/>
        <w:autoSpaceDE w:val="0"/>
        <w:spacing w:after="0" w:line="360" w:lineRule="auto"/>
        <w:ind w:firstLine="851"/>
        <w:jc w:val="both"/>
        <w:rPr>
          <w:rFonts w:eastAsia="Arial" w:cs="Times New Roman"/>
          <w:bCs/>
          <w:color w:val="auto"/>
          <w:sz w:val="28"/>
          <w:szCs w:val="28"/>
          <w:lang w:eastAsia="ar-SA"/>
        </w:rPr>
      </w:pPr>
      <w:r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2.4. </w:t>
      </w:r>
      <w:r w:rsidR="002E4C1F" w:rsidRPr="00DA5D23">
        <w:rPr>
          <w:rFonts w:eastAsia="Arial" w:cs="Times New Roman"/>
          <w:bCs/>
          <w:color w:val="auto"/>
          <w:sz w:val="28"/>
          <w:szCs w:val="28"/>
          <w:lang w:eastAsia="ar-SA"/>
        </w:rPr>
        <w:t>Педагогический работник имеет право лично на добровольной основе представить в аттестационную комиссию ссылку на источники данных и иную информацию, характеризующую результаты профессиональной деятельности и демонстрирующие уровень его профессиональной компетенции (результаты внутреннего оценивания образовательной организацией образовательных результатов и контроля качества образования обучающихся класса (параллели); результаты участия в независимых диагностических работах, исследованиях профессиональной компетенции и т.п.).</w:t>
      </w:r>
    </w:p>
    <w:p w:rsidR="002E4C1F" w:rsidRPr="008D5735" w:rsidRDefault="002E4C1F" w:rsidP="002A7AF6">
      <w:pPr>
        <w:widowControl w:val="0"/>
        <w:suppressAutoHyphens/>
        <w:autoSpaceDE w:val="0"/>
        <w:spacing w:after="0" w:line="360" w:lineRule="auto"/>
        <w:ind w:firstLine="851"/>
        <w:jc w:val="both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8D5735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2.5. Оценка </w:t>
      </w:r>
      <w:r w:rsidR="008D5735">
        <w:rPr>
          <w:rFonts w:eastAsia="Arial" w:cs="Times New Roman"/>
          <w:bCs/>
          <w:color w:val="auto"/>
          <w:sz w:val="28"/>
          <w:szCs w:val="28"/>
          <w:lang w:eastAsia="ar-SA"/>
        </w:rPr>
        <w:t>экспертной группы</w:t>
      </w:r>
      <w:r w:rsidRPr="008D5735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результатов профессиональной  деятельности педагогического работника носит качественный характер с позиции установления соответствия (несоответствия) </w:t>
      </w:r>
      <w:r w:rsidR="008D5735">
        <w:rPr>
          <w:rFonts w:eastAsia="Arial" w:cs="Times New Roman"/>
          <w:bCs/>
          <w:color w:val="auto"/>
          <w:sz w:val="28"/>
          <w:szCs w:val="28"/>
          <w:lang w:eastAsia="ar-SA"/>
        </w:rPr>
        <w:t>установленным требованиям</w:t>
      </w:r>
      <w:r w:rsidRPr="008D5735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(п. 2.2. настоящих рекомендаций) заявленной квалификационной категории (приложение 3). </w:t>
      </w:r>
    </w:p>
    <w:p w:rsidR="002E4C1F" w:rsidRPr="00736374" w:rsidRDefault="00736374" w:rsidP="002A7AF6">
      <w:pPr>
        <w:widowControl w:val="0"/>
        <w:suppressAutoHyphens/>
        <w:autoSpaceDE w:val="0"/>
        <w:spacing w:after="0" w:line="360" w:lineRule="auto"/>
        <w:ind w:firstLine="851"/>
        <w:jc w:val="both"/>
        <w:rPr>
          <w:rFonts w:eastAsia="Arial" w:cs="Times New Roman"/>
          <w:bCs/>
          <w:color w:val="auto"/>
          <w:sz w:val="28"/>
          <w:szCs w:val="28"/>
          <w:lang w:eastAsia="ar-SA"/>
        </w:rPr>
      </w:pPr>
      <w:r>
        <w:rPr>
          <w:rFonts w:eastAsia="Arial" w:cs="Times New Roman"/>
          <w:bCs/>
          <w:color w:val="auto"/>
          <w:sz w:val="28"/>
          <w:szCs w:val="28"/>
          <w:lang w:eastAsia="ar-SA"/>
        </w:rPr>
        <w:t>2.5.1.</w:t>
      </w:r>
      <w:r w:rsidR="002E4C1F" w:rsidRPr="00736374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При оценке профессиональной деятельности педагогического работника по критериям «Результаты освоения обучающимися образовательных </w:t>
      </w:r>
      <w:r w:rsidR="002E4C1F" w:rsidRPr="00736374">
        <w:rPr>
          <w:rFonts w:eastAsia="Arial" w:cs="Times New Roman"/>
          <w:bCs/>
          <w:color w:val="auto"/>
          <w:sz w:val="28"/>
          <w:szCs w:val="28"/>
          <w:lang w:eastAsia="ar-SA"/>
        </w:rPr>
        <w:lastRenderedPageBreak/>
        <w:t>программ по итогам мониторингов, проводимых организацией» и «Результаты освоения обучающимися образовательных программ по итогам мониторинга системы образования»</w:t>
      </w:r>
      <w:r>
        <w:rPr>
          <w:rFonts w:eastAsia="Arial" w:cs="Times New Roman"/>
          <w:bCs/>
          <w:color w:val="auto"/>
          <w:sz w:val="28"/>
          <w:szCs w:val="28"/>
          <w:lang w:eastAsia="ar-SA"/>
        </w:rPr>
        <w:t>,</w:t>
      </w:r>
      <w:r w:rsidR="002E4C1F" w:rsidRPr="00736374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оценке подлежат конкретные результаты деятельн</w:t>
      </w:r>
      <w:r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ости педагогического работника - </w:t>
      </w:r>
      <w:r w:rsidR="002E4C1F" w:rsidRPr="00736374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предметные (метапредметные) результаты освоения обучающимися образовательных программ по итогам внутренних и внешних мониторингов. </w:t>
      </w:r>
    </w:p>
    <w:p w:rsidR="002E4C1F" w:rsidRPr="00736374" w:rsidRDefault="00736374" w:rsidP="002A7AF6">
      <w:pPr>
        <w:widowControl w:val="0"/>
        <w:suppressAutoHyphens/>
        <w:autoSpaceDE w:val="0"/>
        <w:spacing w:after="0" w:line="360" w:lineRule="auto"/>
        <w:ind w:firstLine="851"/>
        <w:jc w:val="both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736374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2.5.2. </w:t>
      </w:r>
      <w:r w:rsidR="002E4C1F" w:rsidRPr="00736374">
        <w:rPr>
          <w:rFonts w:eastAsia="Arial" w:cs="Times New Roman"/>
          <w:bCs/>
          <w:color w:val="auto"/>
          <w:sz w:val="28"/>
          <w:szCs w:val="28"/>
          <w:lang w:eastAsia="ar-SA"/>
        </w:rPr>
        <w:t>При оценке профессиональной деятельности педагогического работника по критерию «Выявление и развитие способностей обучающихся к научной (интеллектуальной), творческой, физкультурно-спортивной деятельности, а также их участие в олимпиадах, конкурсах, фестивалях, соревнованиях»</w:t>
      </w:r>
      <w:r w:rsidR="000B79CF">
        <w:rPr>
          <w:rFonts w:eastAsia="Arial" w:cs="Times New Roman"/>
          <w:bCs/>
          <w:color w:val="auto"/>
          <w:sz w:val="28"/>
          <w:szCs w:val="28"/>
          <w:lang w:eastAsia="ar-SA"/>
        </w:rPr>
        <w:t>,</w:t>
      </w:r>
      <w:r w:rsidR="002E4C1F" w:rsidRPr="00736374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оценке подлежат конкретные результаты деятельн</w:t>
      </w:r>
      <w:r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ости педагогического работника - </w:t>
      </w:r>
      <w:r w:rsidR="002E4C1F" w:rsidRPr="00736374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результаты участия обучающихся в социально значимой и проектной деятельности, в научных (интеллектуальных), творческих, спортивных мероприятиях, конкурсах, олимпиадах, соревнованиях. </w:t>
      </w:r>
    </w:p>
    <w:p w:rsidR="002E4C1F" w:rsidRPr="00736374" w:rsidRDefault="002E4C1F" w:rsidP="002A7AF6">
      <w:pPr>
        <w:widowControl w:val="0"/>
        <w:suppressAutoHyphens/>
        <w:autoSpaceDE w:val="0"/>
        <w:spacing w:after="0" w:line="360" w:lineRule="auto"/>
        <w:ind w:firstLine="851"/>
        <w:jc w:val="both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736374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Для объективной оценки (качество, востребованность, актуальность и значимость результатов) деятельности педагогических работников по выявлению и развитию у обучающихся способностей к научной (интеллектуальной), творческой, физкультурно-спортивной деятельности рекомендуется использовать перечень мероприятий, рекомендуемых на федеральном и региональном уровне и опубликованных на официальных сайтах (например, Перечень олимпиад школьников и их уровни, утверждаемый </w:t>
      </w:r>
      <w:r w:rsidR="008D4B5F">
        <w:rPr>
          <w:rFonts w:eastAsia="Arial" w:cs="Times New Roman"/>
          <w:bCs/>
          <w:color w:val="auto"/>
          <w:sz w:val="28"/>
          <w:szCs w:val="28"/>
          <w:lang w:eastAsia="ar-SA"/>
        </w:rPr>
        <w:t>министерством образования и науки Российской Федерации</w:t>
      </w:r>
      <w:r w:rsidRPr="00736374">
        <w:rPr>
          <w:rFonts w:eastAsia="Arial" w:cs="Times New Roman"/>
          <w:bCs/>
          <w:color w:val="auto"/>
          <w:sz w:val="28"/>
          <w:szCs w:val="28"/>
          <w:lang w:eastAsia="ar-SA"/>
        </w:rPr>
        <w:t>).</w:t>
      </w:r>
    </w:p>
    <w:p w:rsidR="002E4C1F" w:rsidRPr="00736374" w:rsidRDefault="002E4C1F" w:rsidP="002A7AF6">
      <w:pPr>
        <w:widowControl w:val="0"/>
        <w:suppressAutoHyphens/>
        <w:autoSpaceDE w:val="0"/>
        <w:spacing w:after="0" w:line="360" w:lineRule="auto"/>
        <w:ind w:firstLine="851"/>
        <w:jc w:val="both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736374">
        <w:rPr>
          <w:rFonts w:eastAsia="Arial" w:cs="Times New Roman"/>
          <w:bCs/>
          <w:color w:val="auto"/>
          <w:sz w:val="28"/>
          <w:szCs w:val="28"/>
          <w:lang w:eastAsia="ar-SA"/>
        </w:rPr>
        <w:t>Не допускается использовать при оценке профессиональной деятельности педагогического работника результаты участия обучающихся в олимпиадах, конкурсах, фестивалях, соревнованиях, конференциях, слетах и т.п., проводимых на коммерческой основе.</w:t>
      </w:r>
    </w:p>
    <w:p w:rsidR="002E4C1F" w:rsidRPr="008D4B5F" w:rsidRDefault="008D4B5F" w:rsidP="002A7AF6">
      <w:pPr>
        <w:widowControl w:val="0"/>
        <w:suppressAutoHyphens/>
        <w:autoSpaceDE w:val="0"/>
        <w:spacing w:after="0" w:line="360" w:lineRule="auto"/>
        <w:ind w:firstLine="851"/>
        <w:jc w:val="both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8D4B5F">
        <w:rPr>
          <w:rFonts w:eastAsia="Arial" w:cs="Times New Roman"/>
          <w:bCs/>
          <w:color w:val="auto"/>
          <w:sz w:val="28"/>
          <w:szCs w:val="28"/>
          <w:lang w:eastAsia="ar-SA"/>
        </w:rPr>
        <w:t>2.5.3.</w:t>
      </w:r>
      <w:r w:rsidR="002E4C1F" w:rsidRPr="008D4B5F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При оценке профессиональной деятельности педагогического работника по критерию «Личный вклад педагогического работника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активное участие в работе методических </w:t>
      </w:r>
      <w:r w:rsidR="002E4C1F" w:rsidRPr="008D4B5F">
        <w:rPr>
          <w:rFonts w:eastAsia="Arial" w:cs="Times New Roman"/>
          <w:bCs/>
          <w:color w:val="auto"/>
          <w:sz w:val="28"/>
          <w:szCs w:val="28"/>
          <w:lang w:eastAsia="ar-SA"/>
        </w:rPr>
        <w:lastRenderedPageBreak/>
        <w:t>объединений педагогических работников организации» предметом оценки являются конкретные результаты деятельности педагогического работника:</w:t>
      </w:r>
    </w:p>
    <w:p w:rsidR="002E4C1F" w:rsidRPr="008D4B5F" w:rsidRDefault="002E4C1F" w:rsidP="002A7AF6">
      <w:pPr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ind w:left="0" w:firstLine="851"/>
        <w:jc w:val="both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8D4B5F">
        <w:rPr>
          <w:rFonts w:eastAsia="Arial" w:cs="Times New Roman"/>
          <w:bCs/>
          <w:color w:val="auto"/>
          <w:sz w:val="28"/>
          <w:szCs w:val="28"/>
          <w:lang w:eastAsia="ar-SA"/>
        </w:rPr>
        <w:t>продукты интеллектуальной деятельности, алгоритмы и способы достижения положительных результатов в обучающей, воспитывающей и развивающей деятельности (разработанные и (или) адаптированные к условиям конкретной образовательной организации), профессиональные достижения и заслуги и т.п.;</w:t>
      </w:r>
    </w:p>
    <w:p w:rsidR="002E4C1F" w:rsidRPr="008D4B5F" w:rsidRDefault="002E4C1F" w:rsidP="002A7AF6">
      <w:pPr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ind w:left="0" w:firstLine="851"/>
        <w:jc w:val="both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8D4B5F">
        <w:rPr>
          <w:rFonts w:eastAsia="Arial" w:cs="Times New Roman"/>
          <w:bCs/>
          <w:color w:val="auto"/>
          <w:sz w:val="28"/>
          <w:szCs w:val="28"/>
          <w:lang w:eastAsia="ar-SA"/>
        </w:rPr>
        <w:t>трансляция педагогического опыта и его востребованность в профессиональном сообществе.</w:t>
      </w:r>
    </w:p>
    <w:p w:rsidR="002E4C1F" w:rsidRPr="008D4B5F" w:rsidRDefault="002E4C1F" w:rsidP="002A7AF6">
      <w:pPr>
        <w:widowControl w:val="0"/>
        <w:suppressAutoHyphens/>
        <w:autoSpaceDE w:val="0"/>
        <w:spacing w:after="0" w:line="360" w:lineRule="auto"/>
        <w:ind w:firstLine="851"/>
        <w:jc w:val="both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8D4B5F">
        <w:rPr>
          <w:rFonts w:eastAsia="Arial" w:cs="Times New Roman"/>
          <w:bCs/>
          <w:color w:val="auto"/>
          <w:sz w:val="28"/>
          <w:szCs w:val="28"/>
          <w:lang w:eastAsia="ar-SA"/>
        </w:rPr>
        <w:t>2.</w:t>
      </w:r>
      <w:r w:rsidR="008D4B5F" w:rsidRPr="008D4B5F">
        <w:rPr>
          <w:rFonts w:eastAsia="Arial" w:cs="Times New Roman"/>
          <w:bCs/>
          <w:color w:val="auto"/>
          <w:sz w:val="28"/>
          <w:szCs w:val="28"/>
          <w:lang w:eastAsia="ar-SA"/>
        </w:rPr>
        <w:t>5.4.</w:t>
      </w:r>
      <w:r w:rsidRPr="008D4B5F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При оценке профессиональной деятельности педагогического работника по критерию «Активное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конкурсах»</w:t>
      </w:r>
      <w:r w:rsidR="008D4B5F">
        <w:rPr>
          <w:rFonts w:eastAsia="Arial" w:cs="Times New Roman"/>
          <w:bCs/>
          <w:color w:val="auto"/>
          <w:sz w:val="28"/>
          <w:szCs w:val="28"/>
          <w:lang w:eastAsia="ar-SA"/>
        </w:rPr>
        <w:t>,</w:t>
      </w:r>
      <w:r w:rsidRPr="008D4B5F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предметом оценки являются конкретные результаты деятельности педагогического работника:</w:t>
      </w:r>
    </w:p>
    <w:p w:rsidR="002E4C1F" w:rsidRPr="008D4B5F" w:rsidRDefault="002E4C1F" w:rsidP="002A7AF6">
      <w:pPr>
        <w:widowControl w:val="0"/>
        <w:numPr>
          <w:ilvl w:val="0"/>
          <w:numId w:val="13"/>
        </w:numPr>
        <w:suppressAutoHyphens/>
        <w:autoSpaceDE w:val="0"/>
        <w:spacing w:after="0" w:line="360" w:lineRule="auto"/>
        <w:ind w:left="0" w:firstLine="851"/>
        <w:jc w:val="both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8D4B5F">
        <w:rPr>
          <w:rFonts w:eastAsia="Arial" w:cs="Times New Roman"/>
          <w:bCs/>
          <w:color w:val="auto"/>
          <w:sz w:val="28"/>
          <w:szCs w:val="28"/>
          <w:lang w:eastAsia="ar-SA"/>
        </w:rPr>
        <w:t>участие в работе методических объединений, продукты программно-методического сопровождения образовательного процесса (разработанные и (или) адаптированные к условиям конкретной образовательной организации);</w:t>
      </w:r>
    </w:p>
    <w:p w:rsidR="002E4C1F" w:rsidRPr="008D4B5F" w:rsidRDefault="002E4C1F" w:rsidP="002A7AF6">
      <w:pPr>
        <w:widowControl w:val="0"/>
        <w:numPr>
          <w:ilvl w:val="0"/>
          <w:numId w:val="13"/>
        </w:numPr>
        <w:suppressAutoHyphens/>
        <w:autoSpaceDE w:val="0"/>
        <w:spacing w:after="0" w:line="360" w:lineRule="auto"/>
        <w:ind w:left="0" w:firstLine="851"/>
        <w:jc w:val="both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8D4B5F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опыт и результаты участия в профессиональных конкурсах международного, федерального и </w:t>
      </w:r>
      <w:r w:rsidR="008D4B5F">
        <w:rPr>
          <w:rFonts w:eastAsia="Arial" w:cs="Times New Roman"/>
          <w:bCs/>
          <w:color w:val="auto"/>
          <w:sz w:val="28"/>
          <w:szCs w:val="28"/>
          <w:lang w:eastAsia="ar-SA"/>
        </w:rPr>
        <w:t>регионального</w:t>
      </w:r>
      <w:r w:rsidRPr="008D4B5F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уровня.</w:t>
      </w:r>
    </w:p>
    <w:p w:rsidR="002E4C1F" w:rsidRPr="008D4B5F" w:rsidRDefault="002E4C1F" w:rsidP="002A7AF6">
      <w:pPr>
        <w:widowControl w:val="0"/>
        <w:suppressAutoHyphens/>
        <w:autoSpaceDE w:val="0"/>
        <w:spacing w:after="0" w:line="360" w:lineRule="auto"/>
        <w:ind w:firstLine="851"/>
        <w:jc w:val="both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8D4B5F">
        <w:rPr>
          <w:rFonts w:eastAsia="Arial" w:cs="Times New Roman"/>
          <w:bCs/>
          <w:color w:val="auto"/>
          <w:sz w:val="28"/>
          <w:szCs w:val="28"/>
          <w:lang w:eastAsia="ar-SA"/>
        </w:rPr>
        <w:t>2.</w:t>
      </w:r>
      <w:r w:rsidR="008D4B5F" w:rsidRPr="008D4B5F">
        <w:rPr>
          <w:rFonts w:eastAsia="Arial" w:cs="Times New Roman"/>
          <w:bCs/>
          <w:color w:val="auto"/>
          <w:sz w:val="28"/>
          <w:szCs w:val="28"/>
          <w:lang w:eastAsia="ar-SA"/>
        </w:rPr>
        <w:t>6</w:t>
      </w:r>
      <w:r w:rsidRPr="008D4B5F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. Результаты всестороннего анализа оформляются в </w:t>
      </w:r>
      <w:r w:rsidR="008D4B5F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форме </w:t>
      </w:r>
      <w:r w:rsidRPr="008D4B5F">
        <w:rPr>
          <w:rFonts w:eastAsia="Arial" w:cs="Times New Roman"/>
          <w:bCs/>
          <w:color w:val="auto"/>
          <w:sz w:val="28"/>
          <w:szCs w:val="28"/>
          <w:lang w:eastAsia="ar-SA"/>
        </w:rPr>
        <w:t>экспертно</w:t>
      </w:r>
      <w:r w:rsidR="008D4B5F">
        <w:rPr>
          <w:rFonts w:eastAsia="Arial" w:cs="Times New Roman"/>
          <w:bCs/>
          <w:color w:val="auto"/>
          <w:sz w:val="28"/>
          <w:szCs w:val="28"/>
          <w:lang w:eastAsia="ar-SA"/>
        </w:rPr>
        <w:t>го</w:t>
      </w:r>
      <w:r w:rsidRPr="008D4B5F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заключени</w:t>
      </w:r>
      <w:r w:rsidR="008D4B5F">
        <w:rPr>
          <w:rFonts w:eastAsia="Arial" w:cs="Times New Roman"/>
          <w:bCs/>
          <w:color w:val="auto"/>
          <w:sz w:val="28"/>
          <w:szCs w:val="28"/>
          <w:lang w:eastAsia="ar-SA"/>
        </w:rPr>
        <w:t>я</w:t>
      </w:r>
      <w:r w:rsidRPr="008D4B5F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(приложение 4).</w:t>
      </w:r>
    </w:p>
    <w:p w:rsidR="002A7AF6" w:rsidRDefault="002E4C1F" w:rsidP="002A7AF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2A7AF6">
        <w:rPr>
          <w:rFonts w:eastAsia="Arial" w:cs="Times New Roman"/>
          <w:bCs/>
          <w:color w:val="auto"/>
          <w:sz w:val="28"/>
          <w:szCs w:val="28"/>
          <w:lang w:eastAsia="ar-SA"/>
        </w:rPr>
        <w:t>3.</w:t>
      </w:r>
      <w:r w:rsidRPr="002A7AF6">
        <w:rPr>
          <w:rFonts w:eastAsia="Arial" w:cs="Times New Roman"/>
          <w:bCs/>
          <w:color w:val="auto"/>
          <w:sz w:val="28"/>
          <w:szCs w:val="28"/>
          <w:lang w:eastAsia="ar-SA"/>
        </w:rPr>
        <w:tab/>
        <w:t>Организация всестороннего анализа</w:t>
      </w:r>
    </w:p>
    <w:p w:rsidR="002E4C1F" w:rsidRPr="002A7AF6" w:rsidRDefault="002E4C1F" w:rsidP="002A7AF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2A7AF6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профессиональной деятельности педагогического работника</w:t>
      </w:r>
    </w:p>
    <w:p w:rsidR="002E4C1F" w:rsidRDefault="002E4C1F" w:rsidP="002E4C1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Arial" w:cs="Times New Roman"/>
          <w:bCs/>
          <w:color w:val="auto"/>
          <w:szCs w:val="24"/>
          <w:lang w:eastAsia="ar-SA"/>
        </w:rPr>
      </w:pPr>
    </w:p>
    <w:p w:rsidR="002A7AF6" w:rsidRPr="002E4C1F" w:rsidRDefault="002A7AF6" w:rsidP="002E4C1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Arial" w:cs="Times New Roman"/>
          <w:bCs/>
          <w:color w:val="auto"/>
          <w:szCs w:val="24"/>
          <w:lang w:eastAsia="ar-SA"/>
        </w:rPr>
      </w:pPr>
    </w:p>
    <w:p w:rsidR="00C96476" w:rsidRPr="00333CB4" w:rsidRDefault="002E4C1F" w:rsidP="00333CB4">
      <w:pPr>
        <w:widowControl w:val="0"/>
        <w:suppressAutoHyphens/>
        <w:autoSpaceDE w:val="0"/>
        <w:spacing w:after="0" w:line="360" w:lineRule="auto"/>
        <w:ind w:firstLine="851"/>
        <w:jc w:val="both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2A7AF6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3.1. </w:t>
      </w:r>
      <w:r w:rsidR="00C96476" w:rsidRPr="00333CB4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Организационно-техническое сопровождение всестороннего анализа осуществляет </w:t>
      </w:r>
      <w:r w:rsidR="00333CB4" w:rsidRPr="00333CB4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 Сахалинской области» - </w:t>
      </w:r>
      <w:r w:rsidR="00C96476" w:rsidRPr="00333CB4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организация, уполномоченная министерством в соответствии с  государственным заданием </w:t>
      </w:r>
      <w:r w:rsidR="00333CB4" w:rsidRPr="00333CB4">
        <w:rPr>
          <w:rFonts w:eastAsia="Arial" w:cs="Times New Roman"/>
          <w:bCs/>
          <w:color w:val="auto"/>
          <w:sz w:val="28"/>
          <w:szCs w:val="28"/>
          <w:lang w:eastAsia="ar-SA"/>
        </w:rPr>
        <w:t>(далее - ГБОУ ДПО ИРОСО).</w:t>
      </w:r>
    </w:p>
    <w:p w:rsidR="002E4C1F" w:rsidRDefault="002E4C1F" w:rsidP="002A7AF6">
      <w:pPr>
        <w:widowControl w:val="0"/>
        <w:suppressAutoHyphens/>
        <w:autoSpaceDE w:val="0"/>
        <w:spacing w:after="0" w:line="360" w:lineRule="auto"/>
        <w:ind w:firstLine="851"/>
        <w:jc w:val="both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793112">
        <w:rPr>
          <w:rFonts w:eastAsia="Arial" w:cs="Times New Roman"/>
          <w:bCs/>
          <w:color w:val="auto"/>
          <w:sz w:val="28"/>
          <w:szCs w:val="28"/>
          <w:lang w:eastAsia="ar-SA"/>
        </w:rPr>
        <w:lastRenderedPageBreak/>
        <w:t xml:space="preserve">3.2. Уполномоченный государственный гражданский служащий </w:t>
      </w:r>
      <w:r w:rsidR="00793112">
        <w:rPr>
          <w:rFonts w:eastAsia="Arial" w:cs="Times New Roman"/>
          <w:bCs/>
          <w:color w:val="auto"/>
          <w:sz w:val="28"/>
          <w:szCs w:val="28"/>
          <w:lang w:eastAsia="ar-SA"/>
        </w:rPr>
        <w:t>м</w:t>
      </w:r>
      <w:r w:rsidRPr="00793112">
        <w:rPr>
          <w:rFonts w:eastAsia="Arial" w:cs="Times New Roman"/>
          <w:bCs/>
          <w:color w:val="auto"/>
          <w:sz w:val="28"/>
          <w:szCs w:val="28"/>
          <w:lang w:eastAsia="ar-SA"/>
        </w:rPr>
        <w:t>инистерства передает заявление допущенного к прохождению аттестации педагогического работника в ГБОУ ДПО ИРОСО для организации проведения всестороннего анализа посредством формирования и организационно-технического  обеспечения деятельности экспертной группы в составе руководителя и экспертов. Место проведения всестороннего анализа – ГБОУ ДПО ИРОСО.</w:t>
      </w:r>
    </w:p>
    <w:p w:rsidR="00333CB4" w:rsidRPr="00203500" w:rsidRDefault="00333CB4" w:rsidP="00333CB4">
      <w:pPr>
        <w:widowControl w:val="0"/>
        <w:suppressAutoHyphens/>
        <w:autoSpaceDE w:val="0"/>
        <w:spacing w:after="0" w:line="360" w:lineRule="auto"/>
        <w:ind w:firstLine="851"/>
        <w:jc w:val="both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333CB4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3.3. Члены экспертной группы проводят всесторонний  анализ результатов профессиональной деятельности педагогического работника и оформляют в письменной форме полученные результаты. Руководитель экспертной группы осуществляет руководство </w:t>
      </w:r>
      <w:bookmarkStart w:id="0" w:name="_GoBack"/>
      <w:bookmarkEnd w:id="0"/>
      <w:r w:rsidRPr="00333CB4">
        <w:rPr>
          <w:rFonts w:eastAsia="Arial" w:cs="Times New Roman"/>
          <w:bCs/>
          <w:color w:val="auto"/>
          <w:sz w:val="28"/>
          <w:szCs w:val="28"/>
          <w:lang w:eastAsia="ar-SA"/>
        </w:rPr>
        <w:t>и несет ответственность за организацию деятельности экспертной группы, за соблюдение законных прав и интересов аттестуемых при проведении всестороннего анализа.</w:t>
      </w:r>
    </w:p>
    <w:p w:rsidR="002E4C1F" w:rsidRPr="00793112" w:rsidRDefault="002E4C1F" w:rsidP="002A7AF6">
      <w:pPr>
        <w:widowControl w:val="0"/>
        <w:suppressAutoHyphens/>
        <w:autoSpaceDE w:val="0"/>
        <w:spacing w:after="0" w:line="360" w:lineRule="auto"/>
        <w:ind w:firstLine="851"/>
        <w:jc w:val="both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793112">
        <w:rPr>
          <w:rFonts w:eastAsia="Arial" w:cs="Times New Roman"/>
          <w:bCs/>
          <w:color w:val="auto"/>
          <w:sz w:val="28"/>
          <w:szCs w:val="28"/>
          <w:lang w:eastAsia="ar-SA"/>
        </w:rPr>
        <w:t>3.4. Продолжительность осуществления всестороннего анализа от начала его проведения (согласно графику проведения аттестации) и до получения конечного результата определяется индивидуально в соответствии с решением аттестационной комиссии о сроке проведения аттестации педагогического работника, но  не более 50 календарных дней.</w:t>
      </w:r>
    </w:p>
    <w:p w:rsidR="002E4C1F" w:rsidRPr="00793112" w:rsidRDefault="002E4C1F" w:rsidP="002A7AF6">
      <w:pPr>
        <w:widowControl w:val="0"/>
        <w:suppressAutoHyphens/>
        <w:autoSpaceDE w:val="0"/>
        <w:spacing w:after="0" w:line="360" w:lineRule="auto"/>
        <w:ind w:firstLine="851"/>
        <w:jc w:val="both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793112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3.5. Итогом всестороннего анализа является согласованная оценка экспертной группы о результатах профессиональной деятельности педагогического работника. Экспертное заключение по итогам всестороннего анализа, подписывается  всеми членами экспертной группы. </w:t>
      </w:r>
    </w:p>
    <w:p w:rsidR="001E184C" w:rsidRPr="001E184C" w:rsidRDefault="002E4C1F" w:rsidP="002A7AF6">
      <w:pPr>
        <w:widowControl w:val="0"/>
        <w:suppressAutoHyphens/>
        <w:autoSpaceDE w:val="0"/>
        <w:spacing w:after="0" w:line="360" w:lineRule="auto"/>
        <w:ind w:firstLine="851"/>
        <w:jc w:val="both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1E184C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3.6. Экспертное заключение </w:t>
      </w:r>
      <w:r w:rsidR="001E184C" w:rsidRPr="001E184C">
        <w:rPr>
          <w:rFonts w:eastAsia="Arial" w:cs="Times New Roman"/>
          <w:bCs/>
          <w:color w:val="auto"/>
          <w:sz w:val="28"/>
          <w:szCs w:val="28"/>
          <w:lang w:eastAsia="ar-SA"/>
        </w:rPr>
        <w:t>формируется:</w:t>
      </w:r>
    </w:p>
    <w:p w:rsidR="002E4C1F" w:rsidRPr="001E184C" w:rsidRDefault="001E184C" w:rsidP="002A7AF6">
      <w:pPr>
        <w:widowControl w:val="0"/>
        <w:suppressAutoHyphens/>
        <w:autoSpaceDE w:val="0"/>
        <w:spacing w:after="0" w:line="360" w:lineRule="auto"/>
        <w:ind w:firstLine="851"/>
        <w:jc w:val="both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1E184C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- </w:t>
      </w:r>
      <w:r w:rsidR="002E4C1F" w:rsidRPr="001E184C">
        <w:rPr>
          <w:rFonts w:eastAsia="Arial" w:cs="Times New Roman"/>
          <w:bCs/>
          <w:color w:val="auto"/>
          <w:sz w:val="28"/>
          <w:szCs w:val="28"/>
          <w:lang w:eastAsia="ar-SA"/>
        </w:rPr>
        <w:t>о соответствии педагогического работника заявленной квалификационной категории в случае, если по результатам всестороннего анализа</w:t>
      </w:r>
      <w:r>
        <w:rPr>
          <w:rFonts w:eastAsia="Arial" w:cs="Times New Roman"/>
          <w:bCs/>
          <w:color w:val="auto"/>
          <w:sz w:val="28"/>
          <w:szCs w:val="28"/>
          <w:lang w:eastAsia="ar-SA"/>
        </w:rPr>
        <w:t>,</w:t>
      </w:r>
      <w:r w:rsidR="002E4C1F" w:rsidRPr="001E184C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аттестуемый получил положительное заключение экспертов (положительная оценка более ½ членов экспертной группы) </w:t>
      </w:r>
      <w:r w:rsidR="002E4C1F" w:rsidRPr="001E184C">
        <w:rPr>
          <w:rFonts w:eastAsia="Arial" w:cs="Times New Roman"/>
          <w:bCs/>
          <w:color w:val="auto"/>
          <w:sz w:val="28"/>
          <w:szCs w:val="28"/>
          <w:lang w:eastAsia="ar-SA"/>
        </w:rPr>
        <w:sym w:font="Symbol" w:char="F02D"/>
      </w:r>
      <w:r w:rsidR="002E4C1F" w:rsidRPr="001E184C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соответствие критериям аттестации</w:t>
      </w:r>
      <w:r w:rsidR="002E4C1F" w:rsidRPr="001E184C">
        <w:rPr>
          <w:rFonts w:ascii="Arial" w:eastAsia="Arial" w:hAnsi="Arial" w:cs="Arial"/>
          <w:bCs/>
          <w:color w:val="auto"/>
          <w:sz w:val="28"/>
          <w:szCs w:val="28"/>
          <w:lang w:eastAsia="ar-SA"/>
        </w:rPr>
        <w:t xml:space="preserve"> </w:t>
      </w:r>
      <w:r w:rsidR="002E4C1F" w:rsidRPr="001E184C">
        <w:rPr>
          <w:rFonts w:eastAsia="Arial" w:cs="Times New Roman"/>
          <w:bCs/>
          <w:color w:val="auto"/>
          <w:sz w:val="28"/>
          <w:szCs w:val="28"/>
          <w:lang w:eastAsia="ar-SA"/>
        </w:rPr>
        <w:t>для установления первой (выс</w:t>
      </w:r>
      <w:r w:rsidR="00FC6FB0">
        <w:rPr>
          <w:rFonts w:eastAsia="Arial" w:cs="Times New Roman"/>
          <w:bCs/>
          <w:color w:val="auto"/>
          <w:sz w:val="28"/>
          <w:szCs w:val="28"/>
          <w:lang w:eastAsia="ar-SA"/>
        </w:rPr>
        <w:t>шей) квалификационной категории;</w:t>
      </w:r>
    </w:p>
    <w:p w:rsidR="001E184C" w:rsidRPr="001E184C" w:rsidRDefault="001E184C" w:rsidP="001E184C">
      <w:pPr>
        <w:widowControl w:val="0"/>
        <w:suppressAutoHyphens/>
        <w:autoSpaceDE w:val="0"/>
        <w:spacing w:after="0" w:line="360" w:lineRule="auto"/>
        <w:ind w:firstLine="851"/>
        <w:jc w:val="both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1E184C">
        <w:rPr>
          <w:rFonts w:eastAsia="Arial" w:cs="Times New Roman"/>
          <w:bCs/>
          <w:color w:val="auto"/>
          <w:sz w:val="28"/>
          <w:szCs w:val="28"/>
          <w:lang w:eastAsia="ar-SA"/>
        </w:rPr>
        <w:t>-</w:t>
      </w:r>
      <w:r w:rsidR="002E4C1F" w:rsidRPr="001E184C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о несоответствии педагогического работника заявленной категории, </w:t>
      </w:r>
      <w:r w:rsidRPr="001E184C">
        <w:rPr>
          <w:rFonts w:eastAsia="Arial" w:cs="Times New Roman"/>
          <w:bCs/>
          <w:color w:val="auto"/>
          <w:sz w:val="28"/>
          <w:szCs w:val="28"/>
          <w:lang w:eastAsia="ar-SA"/>
        </w:rPr>
        <w:t>в случае, если по результатам всестороннего анализа</w:t>
      </w:r>
      <w:r w:rsidR="00FC6FB0">
        <w:rPr>
          <w:rFonts w:eastAsia="Arial" w:cs="Times New Roman"/>
          <w:bCs/>
          <w:color w:val="auto"/>
          <w:sz w:val="28"/>
          <w:szCs w:val="28"/>
          <w:lang w:eastAsia="ar-SA"/>
        </w:rPr>
        <w:t>,</w:t>
      </w:r>
      <w:r w:rsidRPr="001E184C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аттестуемый получил </w:t>
      </w:r>
      <w:r w:rsidRPr="001E184C">
        <w:rPr>
          <w:rFonts w:eastAsia="Arial" w:cs="Times New Roman"/>
          <w:bCs/>
          <w:color w:val="auto"/>
          <w:sz w:val="28"/>
          <w:szCs w:val="28"/>
          <w:lang w:eastAsia="ar-SA"/>
        </w:rPr>
        <w:lastRenderedPageBreak/>
        <w:t xml:space="preserve">отрицательное заключение экспертов (отрицательная оценка более ½ членов экспертной группы) </w:t>
      </w:r>
      <w:r w:rsidRPr="001E184C">
        <w:rPr>
          <w:rFonts w:eastAsia="Arial" w:cs="Times New Roman"/>
          <w:bCs/>
          <w:color w:val="auto"/>
          <w:sz w:val="28"/>
          <w:szCs w:val="28"/>
          <w:lang w:eastAsia="ar-SA"/>
        </w:rPr>
        <w:sym w:font="Symbol" w:char="F02D"/>
      </w:r>
      <w:r w:rsidRPr="001E184C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несоответствие критериям аттестации</w:t>
      </w:r>
      <w:r w:rsidRPr="001E184C">
        <w:rPr>
          <w:rFonts w:ascii="Arial" w:eastAsia="Arial" w:hAnsi="Arial" w:cs="Arial"/>
          <w:bCs/>
          <w:color w:val="auto"/>
          <w:sz w:val="28"/>
          <w:szCs w:val="28"/>
          <w:lang w:eastAsia="ar-SA"/>
        </w:rPr>
        <w:t xml:space="preserve"> </w:t>
      </w:r>
      <w:r w:rsidRPr="001E184C">
        <w:rPr>
          <w:rFonts w:eastAsia="Arial" w:cs="Times New Roman"/>
          <w:bCs/>
          <w:color w:val="auto"/>
          <w:sz w:val="28"/>
          <w:szCs w:val="28"/>
          <w:lang w:eastAsia="ar-SA"/>
        </w:rPr>
        <w:t>для установления первой (высшей) квалификационной категории.</w:t>
      </w:r>
    </w:p>
    <w:p w:rsidR="002E4C1F" w:rsidRPr="00FC6FB0" w:rsidRDefault="002E4C1F" w:rsidP="002A7AF6">
      <w:pPr>
        <w:widowControl w:val="0"/>
        <w:suppressAutoHyphens/>
        <w:autoSpaceDE w:val="0"/>
        <w:spacing w:after="0" w:line="360" w:lineRule="auto"/>
        <w:ind w:firstLine="851"/>
        <w:jc w:val="both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FC6FB0">
        <w:rPr>
          <w:rFonts w:eastAsia="Arial" w:cs="Times New Roman"/>
          <w:bCs/>
          <w:color w:val="auto"/>
          <w:sz w:val="28"/>
          <w:szCs w:val="28"/>
          <w:lang w:eastAsia="ar-SA"/>
        </w:rPr>
        <w:t>3.</w:t>
      </w:r>
      <w:r w:rsidR="00FC6FB0">
        <w:rPr>
          <w:rFonts w:eastAsia="Arial" w:cs="Times New Roman"/>
          <w:bCs/>
          <w:color w:val="auto"/>
          <w:sz w:val="28"/>
          <w:szCs w:val="28"/>
          <w:lang w:eastAsia="ar-SA"/>
        </w:rPr>
        <w:t>7</w:t>
      </w:r>
      <w:r w:rsidRPr="00FC6FB0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. Руководитель экспертной группы обобщает результаты всестороннего анализа, готовит экспертное заключение для передачи в аттестационную комиссию, представляет результаты всестороннего анализа на заседании аттестационной комиссии (при отсутствии руководителя </w:t>
      </w:r>
      <w:r w:rsidRPr="00FC6FB0">
        <w:rPr>
          <w:rFonts w:eastAsia="Arial" w:cs="Times New Roman"/>
          <w:bCs/>
          <w:color w:val="auto"/>
          <w:sz w:val="28"/>
          <w:szCs w:val="28"/>
          <w:lang w:eastAsia="ar-SA"/>
        </w:rPr>
        <w:sym w:font="Symbol" w:char="F02D"/>
      </w:r>
      <w:r w:rsidRPr="00FC6FB0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член экспертной группы или уполномоченное лицо).</w:t>
      </w:r>
    </w:p>
    <w:p w:rsidR="002E4C1F" w:rsidRPr="00FC6FB0" w:rsidRDefault="002E4C1F" w:rsidP="002A7AF6">
      <w:pPr>
        <w:widowControl w:val="0"/>
        <w:suppressAutoHyphens/>
        <w:autoSpaceDE w:val="0"/>
        <w:spacing w:after="0" w:line="360" w:lineRule="auto"/>
        <w:ind w:firstLine="851"/>
        <w:jc w:val="both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FC6FB0">
        <w:rPr>
          <w:rFonts w:eastAsia="Arial" w:cs="Times New Roman"/>
          <w:bCs/>
          <w:color w:val="auto"/>
          <w:sz w:val="28"/>
          <w:szCs w:val="28"/>
          <w:lang w:eastAsia="ar-SA"/>
        </w:rPr>
        <w:t>3.</w:t>
      </w:r>
      <w:r w:rsidR="00FC6FB0">
        <w:rPr>
          <w:rFonts w:eastAsia="Arial" w:cs="Times New Roman"/>
          <w:bCs/>
          <w:color w:val="auto"/>
          <w:sz w:val="28"/>
          <w:szCs w:val="28"/>
          <w:lang w:eastAsia="ar-SA"/>
        </w:rPr>
        <w:t>8</w:t>
      </w:r>
      <w:r w:rsidRPr="00FC6FB0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. После оформления результатов всестороннего анализа аттестуемый имеет право ознакомиться с </w:t>
      </w:r>
      <w:r w:rsidR="00FC6FB0">
        <w:rPr>
          <w:rFonts w:eastAsia="Arial" w:cs="Times New Roman"/>
          <w:bCs/>
          <w:color w:val="auto"/>
          <w:sz w:val="28"/>
          <w:szCs w:val="28"/>
          <w:lang w:eastAsia="ar-SA"/>
        </w:rPr>
        <w:t>ними</w:t>
      </w:r>
      <w:r w:rsidRPr="00FC6FB0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. </w:t>
      </w:r>
    </w:p>
    <w:p w:rsidR="002E4C1F" w:rsidRPr="002E4C1F" w:rsidRDefault="002E4C1F" w:rsidP="002E4C1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Arial" w:cs="Times New Roman"/>
          <w:bCs/>
          <w:color w:val="auto"/>
          <w:szCs w:val="24"/>
          <w:lang w:eastAsia="ar-SA"/>
        </w:rPr>
      </w:pPr>
    </w:p>
    <w:p w:rsidR="002E4C1F" w:rsidRPr="00FC6FB0" w:rsidRDefault="002E4C1F" w:rsidP="00FC6FB0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FC6FB0">
        <w:rPr>
          <w:rFonts w:eastAsia="Arial" w:cs="Times New Roman"/>
          <w:bCs/>
          <w:color w:val="auto"/>
          <w:sz w:val="28"/>
          <w:szCs w:val="28"/>
          <w:lang w:eastAsia="ar-SA"/>
        </w:rPr>
        <w:t>4. Условия привлечения экспертов для проведения всестороннего анализа профессиональной деятельности педагогических работников</w:t>
      </w:r>
    </w:p>
    <w:p w:rsidR="002E4C1F" w:rsidRDefault="002E4C1F" w:rsidP="002E4C1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Arial" w:cs="Times New Roman"/>
          <w:bCs/>
          <w:color w:val="auto"/>
          <w:szCs w:val="24"/>
          <w:lang w:eastAsia="ar-SA"/>
        </w:rPr>
      </w:pPr>
    </w:p>
    <w:p w:rsidR="00FC6FB0" w:rsidRPr="002E4C1F" w:rsidRDefault="00FC6FB0" w:rsidP="002E4C1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Arial" w:cs="Times New Roman"/>
          <w:bCs/>
          <w:color w:val="auto"/>
          <w:szCs w:val="24"/>
          <w:lang w:eastAsia="ar-SA"/>
        </w:rPr>
      </w:pPr>
    </w:p>
    <w:p w:rsidR="002E4C1F" w:rsidRPr="00502FF8" w:rsidRDefault="002E4C1F" w:rsidP="00502FF8">
      <w:pPr>
        <w:widowControl w:val="0"/>
        <w:suppressAutoHyphens/>
        <w:autoSpaceDE w:val="0"/>
        <w:spacing w:after="0" w:line="360" w:lineRule="auto"/>
        <w:ind w:firstLine="851"/>
        <w:jc w:val="both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502FF8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4.1. В целях осуществления всестороннего анализа аттестационной комиссией привлекаются специалисты ГБОУ ДПО ИРОСО, представители ведомственных структур, осуществляющих управление в сфере дополнительного образования, специалисты муниципальных органов, осуществляющих управление в сфере образования, руководители образовательных организаций, а также педагогические работники, имеющие высшее профессиональное образование и высшую квалификационную категорию (далее – экспертные группы). </w:t>
      </w:r>
    </w:p>
    <w:p w:rsidR="002E4C1F" w:rsidRPr="00A02DF9" w:rsidRDefault="002E4C1F" w:rsidP="00A02DF9">
      <w:pPr>
        <w:widowControl w:val="0"/>
        <w:suppressAutoHyphens/>
        <w:autoSpaceDE w:val="0"/>
        <w:spacing w:after="0" w:line="360" w:lineRule="auto"/>
        <w:ind w:firstLine="851"/>
        <w:jc w:val="both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A02DF9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4.2. Персональный состав экспертных групп ежегодно утверждается распорядительным актом </w:t>
      </w:r>
      <w:r w:rsidR="00A02DF9">
        <w:rPr>
          <w:rFonts w:eastAsia="Arial" w:cs="Times New Roman"/>
          <w:bCs/>
          <w:color w:val="auto"/>
          <w:sz w:val="28"/>
          <w:szCs w:val="28"/>
          <w:lang w:eastAsia="ar-SA"/>
        </w:rPr>
        <w:t>м</w:t>
      </w:r>
      <w:r w:rsidRPr="00A02DF9">
        <w:rPr>
          <w:rFonts w:eastAsia="Arial" w:cs="Times New Roman"/>
          <w:bCs/>
          <w:color w:val="auto"/>
          <w:sz w:val="28"/>
          <w:szCs w:val="28"/>
          <w:lang w:eastAsia="ar-SA"/>
        </w:rPr>
        <w:t>инистерства. Численность экспертов в группе (включая руководителя) при проведении всестороннего анализа профессиональной деятельности одного аттестуемого −  не менее трех человек.</w:t>
      </w:r>
    </w:p>
    <w:p w:rsidR="002E4C1F" w:rsidRPr="002E4C1F" w:rsidRDefault="002E4C1F" w:rsidP="00B50C3A">
      <w:pPr>
        <w:widowControl w:val="0"/>
        <w:suppressAutoHyphens/>
        <w:autoSpaceDE w:val="0"/>
        <w:spacing w:after="0" w:line="360" w:lineRule="auto"/>
        <w:ind w:firstLine="851"/>
        <w:jc w:val="both"/>
        <w:rPr>
          <w:rFonts w:eastAsia="Arial" w:cs="Times New Roman"/>
          <w:bCs/>
          <w:color w:val="auto"/>
          <w:sz w:val="28"/>
          <w:szCs w:val="28"/>
          <w:lang w:eastAsia="ar-SA"/>
        </w:rPr>
      </w:pPr>
      <w:r w:rsidRPr="00B50C3A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4.3. Привлечение специалистов для проведения всестороннего анализа (оказания экспертных услуг) </w:t>
      </w:r>
      <w:r w:rsidR="00B50C3A">
        <w:rPr>
          <w:rFonts w:eastAsia="Arial" w:cs="Times New Roman"/>
          <w:bCs/>
          <w:color w:val="auto"/>
          <w:sz w:val="28"/>
          <w:szCs w:val="28"/>
          <w:lang w:eastAsia="ar-SA"/>
        </w:rPr>
        <w:t>осуществляется</w:t>
      </w:r>
      <w:r w:rsidRPr="00B50C3A">
        <w:rPr>
          <w:rFonts w:eastAsia="Arial" w:cs="Times New Roman"/>
          <w:bCs/>
          <w:color w:val="auto"/>
          <w:sz w:val="28"/>
          <w:szCs w:val="28"/>
          <w:lang w:eastAsia="ar-SA"/>
        </w:rPr>
        <w:t xml:space="preserve"> ГБОУ ДПО ИРОСО, на основе гражданско-правового договора в соответствии с действующим законодательством за счет средств областного бюджета.</w:t>
      </w:r>
    </w:p>
    <w:p w:rsidR="002E4C1F" w:rsidRPr="005017CF" w:rsidRDefault="002E4C1F" w:rsidP="00B50C3A">
      <w:pPr>
        <w:ind w:firstLine="851"/>
        <w:jc w:val="right"/>
        <w:rPr>
          <w:sz w:val="26"/>
          <w:szCs w:val="26"/>
        </w:rPr>
      </w:pPr>
      <w:r w:rsidRPr="002E4C1F">
        <w:rPr>
          <w:rFonts w:cs="Times New Roman"/>
          <w:b/>
          <w:color w:val="auto"/>
          <w:sz w:val="28"/>
          <w:szCs w:val="28"/>
        </w:rPr>
        <w:br w:type="page"/>
      </w:r>
      <w:r w:rsidRPr="005017CF">
        <w:rPr>
          <w:sz w:val="26"/>
          <w:szCs w:val="26"/>
        </w:rPr>
        <w:lastRenderedPageBreak/>
        <w:t>Приложение 1</w:t>
      </w:r>
    </w:p>
    <w:p w:rsidR="002E4C1F" w:rsidRPr="005017CF" w:rsidRDefault="002E4C1F" w:rsidP="002E4C1F">
      <w:pPr>
        <w:spacing w:after="0" w:line="240" w:lineRule="auto"/>
        <w:ind w:firstLine="709"/>
        <w:jc w:val="center"/>
        <w:rPr>
          <w:sz w:val="26"/>
          <w:szCs w:val="26"/>
        </w:rPr>
      </w:pPr>
    </w:p>
    <w:p w:rsidR="002E4C1F" w:rsidRPr="005017CF" w:rsidRDefault="002E4C1F" w:rsidP="00B50C3A">
      <w:pPr>
        <w:spacing w:after="0" w:line="240" w:lineRule="auto"/>
        <w:jc w:val="center"/>
        <w:rPr>
          <w:rFonts w:cs="Times New Roman"/>
          <w:color w:val="auto"/>
          <w:sz w:val="26"/>
          <w:szCs w:val="26"/>
        </w:rPr>
      </w:pPr>
      <w:r w:rsidRPr="005017CF">
        <w:rPr>
          <w:sz w:val="26"/>
          <w:szCs w:val="26"/>
        </w:rPr>
        <w:t xml:space="preserve">Система оценивания результатов профессиональной деятельности педагогического работника </w:t>
      </w:r>
      <w:r w:rsidRPr="005017CF">
        <w:rPr>
          <w:rFonts w:cs="Times New Roman"/>
          <w:color w:val="auto"/>
          <w:sz w:val="26"/>
          <w:szCs w:val="26"/>
        </w:rPr>
        <w:t xml:space="preserve">на основе </w:t>
      </w:r>
      <w:r w:rsidR="00256B3D">
        <w:rPr>
          <w:rFonts w:cs="Times New Roman"/>
          <w:color w:val="auto"/>
          <w:sz w:val="26"/>
          <w:szCs w:val="26"/>
        </w:rPr>
        <w:t>требований к квалификационной категории</w:t>
      </w:r>
      <w:r w:rsidRPr="005017CF">
        <w:rPr>
          <w:rFonts w:cs="Times New Roman"/>
          <w:color w:val="auto"/>
          <w:sz w:val="26"/>
          <w:szCs w:val="26"/>
        </w:rPr>
        <w:t xml:space="preserve"> </w:t>
      </w:r>
    </w:p>
    <w:p w:rsidR="002E4C1F" w:rsidRPr="002E4C1F" w:rsidRDefault="002E4C1F" w:rsidP="002E4C1F">
      <w:pPr>
        <w:spacing w:after="0" w:line="240" w:lineRule="auto"/>
        <w:ind w:firstLine="709"/>
        <w:jc w:val="center"/>
        <w:rPr>
          <w:rFonts w:cs="Times New Roman"/>
          <w:color w:val="auto"/>
          <w:szCs w:val="24"/>
        </w:rPr>
      </w:pPr>
    </w:p>
    <w:p w:rsidR="002E4C1F" w:rsidRPr="002E4C1F" w:rsidRDefault="002E4C1F" w:rsidP="002E4C1F">
      <w:pPr>
        <w:spacing w:after="0" w:line="240" w:lineRule="auto"/>
        <w:jc w:val="both"/>
        <w:rPr>
          <w:rFonts w:cs="Times New Roman"/>
          <w:color w:val="auto"/>
          <w:szCs w:val="24"/>
        </w:rPr>
      </w:pPr>
    </w:p>
    <w:tbl>
      <w:tblPr>
        <w:tblStyle w:val="a6"/>
        <w:tblW w:w="0" w:type="auto"/>
        <w:tblLook w:val="04A0"/>
      </w:tblPr>
      <w:tblGrid>
        <w:gridCol w:w="9997"/>
      </w:tblGrid>
      <w:tr w:rsidR="002E4C1F" w:rsidRPr="002E4C1F" w:rsidTr="002E4C1F">
        <w:tc>
          <w:tcPr>
            <w:tcW w:w="9997" w:type="dxa"/>
          </w:tcPr>
          <w:p w:rsidR="002E4C1F" w:rsidRPr="00993A0D" w:rsidRDefault="002E4C1F" w:rsidP="00993A0D">
            <w:pPr>
              <w:numPr>
                <w:ilvl w:val="0"/>
                <w:numId w:val="18"/>
              </w:numPr>
              <w:contextualSpacing/>
              <w:jc w:val="center"/>
              <w:rPr>
                <w:rFonts w:cs="Times New Roman"/>
                <w:color w:val="auto"/>
                <w:sz w:val="26"/>
                <w:szCs w:val="26"/>
              </w:rPr>
            </w:pPr>
            <w:r w:rsidRPr="00993A0D">
              <w:rPr>
                <w:sz w:val="26"/>
                <w:szCs w:val="26"/>
              </w:rPr>
              <w:t xml:space="preserve">Экспертная оценка соответствия </w:t>
            </w:r>
            <w:r w:rsidR="00993A0D">
              <w:rPr>
                <w:sz w:val="26"/>
                <w:szCs w:val="26"/>
              </w:rPr>
              <w:t xml:space="preserve">(несоответствия) </w:t>
            </w:r>
            <w:r w:rsidRPr="00993A0D">
              <w:rPr>
                <w:sz w:val="26"/>
                <w:szCs w:val="26"/>
              </w:rPr>
              <w:t>критериям аттестации</w:t>
            </w:r>
          </w:p>
        </w:tc>
      </w:tr>
      <w:tr w:rsidR="002E4C1F" w:rsidRPr="002E4C1F" w:rsidTr="002E4C1F">
        <w:tc>
          <w:tcPr>
            <w:tcW w:w="9997" w:type="dxa"/>
          </w:tcPr>
          <w:p w:rsidR="002E4C1F" w:rsidRPr="00993A0D" w:rsidRDefault="002E4C1F" w:rsidP="00993A0D">
            <w:pPr>
              <w:numPr>
                <w:ilvl w:val="1"/>
                <w:numId w:val="18"/>
              </w:numPr>
              <w:ind w:left="0" w:firstLine="0"/>
              <w:contextualSpacing/>
              <w:rPr>
                <w:rFonts w:cs="Times New Roman"/>
                <w:color w:val="auto"/>
                <w:sz w:val="26"/>
                <w:szCs w:val="26"/>
              </w:rPr>
            </w:pPr>
            <w:r w:rsidRPr="00993A0D">
              <w:rPr>
                <w:rFonts w:cs="Times New Roman"/>
                <w:color w:val="auto"/>
                <w:sz w:val="26"/>
                <w:szCs w:val="26"/>
              </w:rPr>
              <w:t>Критерии оценки – совокупный признак, являющийся основанием для формирования оценки соответствия педагогического работника требованиям первой (высшей) квалификационной категории</w:t>
            </w:r>
          </w:p>
        </w:tc>
      </w:tr>
      <w:tr w:rsidR="002E4C1F" w:rsidRPr="002E4C1F" w:rsidTr="002E4C1F">
        <w:tc>
          <w:tcPr>
            <w:tcW w:w="9997" w:type="dxa"/>
          </w:tcPr>
          <w:p w:rsidR="002E4C1F" w:rsidRPr="00993A0D" w:rsidRDefault="002E4C1F" w:rsidP="00993A0D">
            <w:pPr>
              <w:numPr>
                <w:ilvl w:val="1"/>
                <w:numId w:val="18"/>
              </w:numPr>
              <w:ind w:left="0" w:firstLine="0"/>
              <w:contextualSpacing/>
              <w:rPr>
                <w:rFonts w:cs="Times New Roman"/>
                <w:color w:val="auto"/>
                <w:sz w:val="26"/>
                <w:szCs w:val="26"/>
              </w:rPr>
            </w:pPr>
            <w:r w:rsidRPr="00993A0D">
              <w:rPr>
                <w:rFonts w:cs="Times New Roman"/>
                <w:color w:val="auto"/>
                <w:sz w:val="26"/>
                <w:szCs w:val="26"/>
              </w:rPr>
              <w:t xml:space="preserve">Экспертная оценка соответствия (несоответствия) </w:t>
            </w:r>
            <w:r w:rsidRPr="00993A0D">
              <w:rPr>
                <w:sz w:val="26"/>
                <w:szCs w:val="26"/>
              </w:rPr>
              <w:t xml:space="preserve">результатов профессиональной деятельности педагогического работника </w:t>
            </w:r>
            <w:r w:rsidRPr="00993A0D">
              <w:rPr>
                <w:rFonts w:cs="Times New Roman"/>
                <w:color w:val="auto"/>
                <w:sz w:val="26"/>
                <w:szCs w:val="26"/>
              </w:rPr>
              <w:t>критериям аттестации</w:t>
            </w:r>
          </w:p>
        </w:tc>
      </w:tr>
      <w:tr w:rsidR="002E4C1F" w:rsidRPr="002E4C1F" w:rsidTr="002E4C1F">
        <w:tc>
          <w:tcPr>
            <w:tcW w:w="9997" w:type="dxa"/>
          </w:tcPr>
          <w:p w:rsidR="002E4C1F" w:rsidRPr="00993A0D" w:rsidRDefault="002E4C1F" w:rsidP="00993A0D">
            <w:pPr>
              <w:numPr>
                <w:ilvl w:val="1"/>
                <w:numId w:val="18"/>
              </w:numPr>
              <w:ind w:left="0" w:firstLine="0"/>
              <w:contextualSpacing/>
              <w:rPr>
                <w:rFonts w:cs="Times New Roman"/>
                <w:color w:val="auto"/>
                <w:sz w:val="26"/>
                <w:szCs w:val="26"/>
              </w:rPr>
            </w:pPr>
            <w:r w:rsidRPr="00993A0D">
              <w:rPr>
                <w:rFonts w:cs="Times New Roman"/>
                <w:color w:val="auto"/>
                <w:sz w:val="26"/>
                <w:szCs w:val="26"/>
              </w:rPr>
              <w:t xml:space="preserve">Оформление экспертного заключения о соответствии (несоответствии) </w:t>
            </w:r>
            <w:r w:rsidRPr="00993A0D">
              <w:rPr>
                <w:sz w:val="26"/>
                <w:szCs w:val="26"/>
              </w:rPr>
              <w:t xml:space="preserve">результатов профессиональной деятельности педагогического работника </w:t>
            </w:r>
            <w:r w:rsidRPr="00993A0D">
              <w:rPr>
                <w:rFonts w:cs="Times New Roman"/>
                <w:color w:val="auto"/>
                <w:sz w:val="26"/>
                <w:szCs w:val="26"/>
              </w:rPr>
              <w:t>требованиям первой (высшей) квалификационной категории</w:t>
            </w:r>
          </w:p>
        </w:tc>
      </w:tr>
    </w:tbl>
    <w:p w:rsidR="002E4C1F" w:rsidRPr="002E4C1F" w:rsidRDefault="00AC25D5" w:rsidP="002E4C1F">
      <w:pPr>
        <w:spacing w:after="0" w:line="240" w:lineRule="auto"/>
        <w:jc w:val="both"/>
        <w:rPr>
          <w:rFonts w:cs="Times New Roman"/>
          <w:color w:val="auto"/>
          <w:szCs w:val="24"/>
        </w:rPr>
      </w:pPr>
      <w:r>
        <w:rPr>
          <w:rFonts w:cs="Times New Roman"/>
          <w:noProof/>
          <w:color w:val="auto"/>
          <w:szCs w:val="24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1" o:spid="_x0000_s1026" type="#_x0000_t67" style="position:absolute;left:0;text-align:left;margin-left:214.7pt;margin-top:.25pt;width:38.15pt;height:24.6pt;flip:y;z-index:25165926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" adj="10800" fillcolor="#4f81bd" strokecolor="#385d8a" strokeweight="2pt"/>
        </w:pict>
      </w:r>
    </w:p>
    <w:p w:rsidR="002E4C1F" w:rsidRPr="002E4C1F" w:rsidRDefault="002E4C1F" w:rsidP="002E4C1F">
      <w:pPr>
        <w:spacing w:after="0" w:line="240" w:lineRule="auto"/>
        <w:jc w:val="both"/>
        <w:rPr>
          <w:rFonts w:cs="Times New Roman"/>
          <w:color w:val="auto"/>
          <w:szCs w:val="24"/>
        </w:rPr>
      </w:pPr>
    </w:p>
    <w:tbl>
      <w:tblPr>
        <w:tblStyle w:val="a6"/>
        <w:tblW w:w="10031" w:type="dxa"/>
        <w:tblLook w:val="04A0"/>
      </w:tblPr>
      <w:tblGrid>
        <w:gridCol w:w="2518"/>
        <w:gridCol w:w="7513"/>
      </w:tblGrid>
      <w:tr w:rsidR="002E4C1F" w:rsidRPr="002E4C1F" w:rsidTr="002E4C1F">
        <w:tc>
          <w:tcPr>
            <w:tcW w:w="10031" w:type="dxa"/>
            <w:gridSpan w:val="2"/>
          </w:tcPr>
          <w:p w:rsidR="002E4C1F" w:rsidRPr="00993A0D" w:rsidRDefault="002E4C1F" w:rsidP="00993A0D">
            <w:pPr>
              <w:pStyle w:val="a7"/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00993A0D">
              <w:rPr>
                <w:sz w:val="26"/>
                <w:szCs w:val="26"/>
              </w:rPr>
              <w:t>Анализ результатов профессиональной деятельности педагогического работника</w:t>
            </w:r>
          </w:p>
          <w:p w:rsidR="00993A0D" w:rsidRPr="00993A0D" w:rsidRDefault="00993A0D" w:rsidP="00993A0D">
            <w:pPr>
              <w:pStyle w:val="a7"/>
              <w:rPr>
                <w:sz w:val="26"/>
                <w:szCs w:val="26"/>
              </w:rPr>
            </w:pPr>
          </w:p>
        </w:tc>
      </w:tr>
      <w:tr w:rsidR="002E4C1F" w:rsidRPr="002E4C1F" w:rsidTr="002E4C1F">
        <w:tc>
          <w:tcPr>
            <w:tcW w:w="10031" w:type="dxa"/>
            <w:gridSpan w:val="2"/>
          </w:tcPr>
          <w:p w:rsidR="002E4C1F" w:rsidRPr="00993A0D" w:rsidRDefault="002E4C1F" w:rsidP="00993A0D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993A0D">
              <w:rPr>
                <w:rFonts w:cs="Times New Roman"/>
                <w:color w:val="auto"/>
                <w:sz w:val="26"/>
                <w:szCs w:val="26"/>
              </w:rPr>
              <w:t>2.1. Анализ и</w:t>
            </w:r>
            <w:r w:rsidRPr="00993A0D">
              <w:rPr>
                <w:sz w:val="26"/>
                <w:szCs w:val="26"/>
              </w:rPr>
              <w:t>ндикаторов профессиональной деятельности педагогического работника</w:t>
            </w:r>
          </w:p>
        </w:tc>
      </w:tr>
      <w:tr w:rsidR="002E4C1F" w:rsidRPr="002E4C1F" w:rsidTr="002E4C1F">
        <w:tc>
          <w:tcPr>
            <w:tcW w:w="10031" w:type="dxa"/>
            <w:gridSpan w:val="2"/>
          </w:tcPr>
          <w:p w:rsidR="002E4C1F" w:rsidRPr="00993A0D" w:rsidRDefault="002E4C1F" w:rsidP="00993A0D">
            <w:pPr>
              <w:rPr>
                <w:sz w:val="26"/>
                <w:szCs w:val="26"/>
              </w:rPr>
            </w:pPr>
            <w:r w:rsidRPr="00993A0D">
              <w:rPr>
                <w:sz w:val="26"/>
                <w:szCs w:val="26"/>
              </w:rPr>
              <w:t>2.2. Степень проявления индикатора (достигнутый результат)</w:t>
            </w:r>
          </w:p>
        </w:tc>
      </w:tr>
      <w:tr w:rsidR="002E4C1F" w:rsidRPr="002E4C1F" w:rsidTr="002E4C1F">
        <w:tc>
          <w:tcPr>
            <w:tcW w:w="2518" w:type="dxa"/>
          </w:tcPr>
          <w:p w:rsidR="002E4C1F" w:rsidRPr="00993A0D" w:rsidRDefault="002E4C1F" w:rsidP="00993A0D">
            <w:pPr>
              <w:rPr>
                <w:sz w:val="26"/>
                <w:szCs w:val="26"/>
              </w:rPr>
            </w:pPr>
            <w:r w:rsidRPr="00993A0D">
              <w:rPr>
                <w:sz w:val="26"/>
                <w:szCs w:val="26"/>
              </w:rPr>
              <w:t>Высокий уровень индикатора</w:t>
            </w:r>
          </w:p>
        </w:tc>
        <w:tc>
          <w:tcPr>
            <w:tcW w:w="7513" w:type="dxa"/>
          </w:tcPr>
          <w:p w:rsidR="002E4C1F" w:rsidRPr="00993A0D" w:rsidRDefault="002E4C1F" w:rsidP="00993A0D">
            <w:pPr>
              <w:rPr>
                <w:sz w:val="26"/>
                <w:szCs w:val="26"/>
              </w:rPr>
            </w:pPr>
            <w:r w:rsidRPr="00993A0D">
              <w:rPr>
                <w:sz w:val="26"/>
                <w:szCs w:val="26"/>
              </w:rPr>
              <w:t>индикатор реализуется в деятельности педагогического работника с положительной динамикой результатов</w:t>
            </w:r>
            <w:r w:rsidRPr="00993A0D">
              <w:rPr>
                <w:rFonts w:asciiTheme="minorHAnsi" w:hAnsiTheme="minorHAnsi"/>
                <w:color w:val="auto"/>
                <w:sz w:val="26"/>
                <w:szCs w:val="26"/>
              </w:rPr>
              <w:t xml:space="preserve"> </w:t>
            </w:r>
            <w:r w:rsidRPr="00993A0D">
              <w:rPr>
                <w:sz w:val="26"/>
                <w:szCs w:val="26"/>
              </w:rPr>
              <w:t>и с высоким качеством</w:t>
            </w:r>
          </w:p>
        </w:tc>
      </w:tr>
      <w:tr w:rsidR="002E4C1F" w:rsidRPr="002E4C1F" w:rsidTr="002E4C1F">
        <w:tc>
          <w:tcPr>
            <w:tcW w:w="2518" w:type="dxa"/>
          </w:tcPr>
          <w:p w:rsidR="002E4C1F" w:rsidRPr="00993A0D" w:rsidRDefault="002E4C1F" w:rsidP="00993A0D">
            <w:pPr>
              <w:rPr>
                <w:sz w:val="26"/>
                <w:szCs w:val="26"/>
              </w:rPr>
            </w:pPr>
            <w:r w:rsidRPr="00993A0D">
              <w:rPr>
                <w:sz w:val="26"/>
                <w:szCs w:val="26"/>
              </w:rPr>
              <w:t xml:space="preserve">Достаточный уровень </w:t>
            </w:r>
          </w:p>
          <w:p w:rsidR="002E4C1F" w:rsidRPr="00993A0D" w:rsidRDefault="002E4C1F" w:rsidP="00993A0D">
            <w:pPr>
              <w:rPr>
                <w:sz w:val="26"/>
                <w:szCs w:val="26"/>
              </w:rPr>
            </w:pPr>
            <w:r w:rsidRPr="00993A0D">
              <w:rPr>
                <w:sz w:val="26"/>
                <w:szCs w:val="26"/>
              </w:rPr>
              <w:t>индикатора</w:t>
            </w:r>
          </w:p>
        </w:tc>
        <w:tc>
          <w:tcPr>
            <w:tcW w:w="7513" w:type="dxa"/>
          </w:tcPr>
          <w:p w:rsidR="002E4C1F" w:rsidRPr="00993A0D" w:rsidRDefault="002E4C1F" w:rsidP="00993A0D">
            <w:pPr>
              <w:rPr>
                <w:sz w:val="26"/>
                <w:szCs w:val="26"/>
              </w:rPr>
            </w:pPr>
            <w:r w:rsidRPr="00993A0D">
              <w:rPr>
                <w:sz w:val="26"/>
                <w:szCs w:val="26"/>
              </w:rPr>
              <w:t>индикатор реализуется в деятельности педагогического работника стабильно (или в большинстве случаев) и со средним  качеством</w:t>
            </w:r>
          </w:p>
        </w:tc>
      </w:tr>
      <w:tr w:rsidR="002E4C1F" w:rsidRPr="002E4C1F" w:rsidTr="002E4C1F">
        <w:tc>
          <w:tcPr>
            <w:tcW w:w="2518" w:type="dxa"/>
          </w:tcPr>
          <w:p w:rsidR="002E4C1F" w:rsidRPr="00993A0D" w:rsidRDefault="002E4C1F" w:rsidP="00993A0D">
            <w:pPr>
              <w:rPr>
                <w:sz w:val="26"/>
                <w:szCs w:val="26"/>
              </w:rPr>
            </w:pPr>
            <w:r w:rsidRPr="00993A0D">
              <w:rPr>
                <w:sz w:val="26"/>
                <w:szCs w:val="26"/>
              </w:rPr>
              <w:t>Низкий уровень  индикатора</w:t>
            </w:r>
          </w:p>
        </w:tc>
        <w:tc>
          <w:tcPr>
            <w:tcW w:w="7513" w:type="dxa"/>
          </w:tcPr>
          <w:p w:rsidR="002E4C1F" w:rsidRPr="00993A0D" w:rsidRDefault="002E4C1F" w:rsidP="00993A0D">
            <w:pPr>
              <w:rPr>
                <w:sz w:val="26"/>
                <w:szCs w:val="26"/>
              </w:rPr>
            </w:pPr>
            <w:r w:rsidRPr="00993A0D">
              <w:rPr>
                <w:sz w:val="26"/>
                <w:szCs w:val="26"/>
              </w:rPr>
              <w:t>индикатор реализуется в деятельности педагогического работника эпизодически или отсутствует и с низким качеством</w:t>
            </w:r>
          </w:p>
        </w:tc>
      </w:tr>
    </w:tbl>
    <w:p w:rsidR="002E4C1F" w:rsidRPr="002E4C1F" w:rsidRDefault="00AC25D5" w:rsidP="002E4C1F">
      <w:pPr>
        <w:spacing w:after="0" w:line="240" w:lineRule="auto"/>
        <w:jc w:val="both"/>
        <w:rPr>
          <w:rFonts w:cs="Times New Roman"/>
          <w:color w:val="auto"/>
          <w:szCs w:val="24"/>
        </w:rPr>
      </w:pPr>
      <w:r>
        <w:rPr>
          <w:rFonts w:cs="Times New Roman"/>
          <w:noProof/>
          <w:color w:val="auto"/>
          <w:szCs w:val="24"/>
          <w:lang w:eastAsia="ru-RU"/>
        </w:rPr>
        <w:pict>
          <v:shape id="Стрелка вниз 2" o:spid="_x0000_s1027" type="#_x0000_t67" style="position:absolute;left:0;text-align:left;margin-left:214.7pt;margin-top:.4pt;width:38.15pt;height:24.6pt;flip:y;z-index:25166028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" adj="10800" fillcolor="#4f81bd" strokecolor="#385d8a" strokeweight="2pt"/>
        </w:pict>
      </w:r>
    </w:p>
    <w:p w:rsidR="002E4C1F" w:rsidRPr="002E4C1F" w:rsidRDefault="002E4C1F" w:rsidP="002E4C1F">
      <w:pPr>
        <w:spacing w:after="0" w:line="240" w:lineRule="auto"/>
        <w:jc w:val="both"/>
        <w:rPr>
          <w:rFonts w:cs="Times New Roman"/>
          <w:color w:val="auto"/>
          <w:szCs w:val="24"/>
        </w:rPr>
      </w:pPr>
    </w:p>
    <w:tbl>
      <w:tblPr>
        <w:tblStyle w:val="a6"/>
        <w:tblW w:w="0" w:type="auto"/>
        <w:tblLook w:val="04A0"/>
      </w:tblPr>
      <w:tblGrid>
        <w:gridCol w:w="9997"/>
      </w:tblGrid>
      <w:tr w:rsidR="002E4C1F" w:rsidRPr="002E4C1F" w:rsidTr="002E4C1F">
        <w:tc>
          <w:tcPr>
            <w:tcW w:w="9997" w:type="dxa"/>
          </w:tcPr>
          <w:p w:rsidR="002E4C1F" w:rsidRPr="00993A0D" w:rsidRDefault="002E4C1F" w:rsidP="00993A0D">
            <w:pPr>
              <w:numPr>
                <w:ilvl w:val="0"/>
                <w:numId w:val="16"/>
              </w:numPr>
              <w:ind w:left="0" w:firstLine="0"/>
              <w:contextualSpacing/>
              <w:jc w:val="center"/>
              <w:rPr>
                <w:rFonts w:cs="Times New Roman"/>
                <w:color w:val="auto"/>
                <w:sz w:val="26"/>
                <w:szCs w:val="26"/>
              </w:rPr>
            </w:pPr>
            <w:r w:rsidRPr="00993A0D">
              <w:rPr>
                <w:sz w:val="26"/>
                <w:szCs w:val="26"/>
              </w:rPr>
              <w:t>Сбор информации о результатах профессиональной деятельности педагогического работника (из открытых источников данных)</w:t>
            </w:r>
            <w:r w:rsidR="00993A0D">
              <w:rPr>
                <w:sz w:val="26"/>
                <w:szCs w:val="26"/>
              </w:rPr>
              <w:t xml:space="preserve"> </w:t>
            </w:r>
          </w:p>
          <w:p w:rsidR="00993A0D" w:rsidRPr="00993A0D" w:rsidRDefault="00993A0D" w:rsidP="00993A0D">
            <w:pPr>
              <w:contextualSpacing/>
              <w:rPr>
                <w:rFonts w:cs="Times New Roman"/>
                <w:color w:val="auto"/>
                <w:sz w:val="26"/>
                <w:szCs w:val="26"/>
              </w:rPr>
            </w:pPr>
          </w:p>
        </w:tc>
      </w:tr>
      <w:tr w:rsidR="002E4C1F" w:rsidRPr="002E4C1F" w:rsidTr="002E4C1F">
        <w:tc>
          <w:tcPr>
            <w:tcW w:w="9997" w:type="dxa"/>
          </w:tcPr>
          <w:p w:rsidR="002E4C1F" w:rsidRPr="00993A0D" w:rsidRDefault="002E4C1F" w:rsidP="00993A0D">
            <w:pPr>
              <w:numPr>
                <w:ilvl w:val="1"/>
                <w:numId w:val="16"/>
              </w:numPr>
              <w:ind w:left="0" w:firstLine="0"/>
              <w:contextualSpacing/>
              <w:rPr>
                <w:rFonts w:cs="Times New Roman"/>
                <w:color w:val="auto"/>
                <w:sz w:val="26"/>
                <w:szCs w:val="26"/>
              </w:rPr>
            </w:pPr>
            <w:r w:rsidRPr="00993A0D">
              <w:rPr>
                <w:sz w:val="26"/>
                <w:szCs w:val="26"/>
              </w:rPr>
              <w:t>Индикаторы профессиональной деятельности педагогического работника</w:t>
            </w:r>
            <w:r w:rsidRPr="00993A0D">
              <w:rPr>
                <w:rFonts w:cs="Times New Roman"/>
                <w:color w:val="auto"/>
                <w:sz w:val="26"/>
                <w:szCs w:val="26"/>
              </w:rPr>
              <w:t xml:space="preserve"> – объективная информация, как правило, количественная, позволяющая судить о результатах профессиональной деятельности за определенный период времени по определенному критерию</w:t>
            </w:r>
          </w:p>
        </w:tc>
      </w:tr>
      <w:tr w:rsidR="002E4C1F" w:rsidRPr="002E4C1F" w:rsidTr="002E4C1F">
        <w:tc>
          <w:tcPr>
            <w:tcW w:w="9997" w:type="dxa"/>
          </w:tcPr>
          <w:p w:rsidR="002E4C1F" w:rsidRPr="00993A0D" w:rsidRDefault="002E4C1F" w:rsidP="00993A0D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993A0D">
              <w:rPr>
                <w:rFonts w:cs="Times New Roman"/>
                <w:color w:val="auto"/>
                <w:sz w:val="26"/>
                <w:szCs w:val="26"/>
              </w:rPr>
              <w:t>3.2. Требования к и</w:t>
            </w:r>
            <w:r w:rsidRPr="00993A0D">
              <w:rPr>
                <w:sz w:val="26"/>
                <w:szCs w:val="26"/>
              </w:rPr>
              <w:t>ндикаторам</w:t>
            </w:r>
            <w:r w:rsidRPr="00993A0D">
              <w:rPr>
                <w:rFonts w:cs="Times New Roman"/>
                <w:color w:val="auto"/>
                <w:sz w:val="26"/>
                <w:szCs w:val="26"/>
              </w:rPr>
              <w:t xml:space="preserve"> профессиональной деятельности:</w:t>
            </w:r>
          </w:p>
          <w:p w:rsidR="002E4C1F" w:rsidRPr="00993A0D" w:rsidRDefault="00993A0D" w:rsidP="00993A0D">
            <w:pPr>
              <w:contextualSpacing/>
              <w:rPr>
                <w:rFonts w:cs="Times New Roman"/>
                <w:color w:val="auto"/>
                <w:sz w:val="26"/>
                <w:szCs w:val="26"/>
              </w:rPr>
            </w:pPr>
            <w:r>
              <w:rPr>
                <w:rFonts w:cs="Times New Roman"/>
                <w:color w:val="auto"/>
                <w:sz w:val="26"/>
                <w:szCs w:val="26"/>
              </w:rPr>
              <w:t xml:space="preserve">- </w:t>
            </w:r>
            <w:r w:rsidR="002E4C1F" w:rsidRPr="00993A0D">
              <w:rPr>
                <w:rFonts w:cs="Times New Roman"/>
                <w:color w:val="auto"/>
                <w:sz w:val="26"/>
                <w:szCs w:val="26"/>
              </w:rPr>
              <w:t>измеримость результат</w:t>
            </w:r>
            <w:r w:rsidR="008D12B6" w:rsidRPr="00993A0D">
              <w:rPr>
                <w:rFonts w:cs="Times New Roman"/>
                <w:color w:val="auto"/>
                <w:sz w:val="26"/>
                <w:szCs w:val="26"/>
              </w:rPr>
              <w:t>а</w:t>
            </w:r>
            <w:r w:rsidR="002E4C1F" w:rsidRPr="00993A0D">
              <w:rPr>
                <w:rFonts w:cs="Times New Roman"/>
                <w:color w:val="auto"/>
                <w:sz w:val="26"/>
                <w:szCs w:val="26"/>
              </w:rPr>
              <w:t xml:space="preserve"> профессиональной деятельности;</w:t>
            </w:r>
          </w:p>
          <w:p w:rsidR="002E4C1F" w:rsidRPr="00993A0D" w:rsidRDefault="00993A0D" w:rsidP="00993A0D">
            <w:pPr>
              <w:contextualSpacing/>
              <w:rPr>
                <w:rFonts w:cs="Times New Roman"/>
                <w:color w:val="auto"/>
                <w:sz w:val="26"/>
                <w:szCs w:val="26"/>
              </w:rPr>
            </w:pPr>
            <w:r>
              <w:rPr>
                <w:rFonts w:cs="Times New Roman"/>
                <w:color w:val="auto"/>
                <w:sz w:val="26"/>
                <w:szCs w:val="26"/>
              </w:rPr>
              <w:t xml:space="preserve">- </w:t>
            </w:r>
            <w:r w:rsidR="002E4C1F" w:rsidRPr="00993A0D">
              <w:rPr>
                <w:rFonts w:cs="Times New Roman"/>
                <w:color w:val="auto"/>
                <w:sz w:val="26"/>
                <w:szCs w:val="26"/>
              </w:rPr>
              <w:t>динамический характер индикатора;</w:t>
            </w:r>
          </w:p>
          <w:p w:rsidR="002E4C1F" w:rsidRPr="00993A0D" w:rsidRDefault="00993A0D" w:rsidP="00993A0D">
            <w:pPr>
              <w:contextualSpacing/>
              <w:rPr>
                <w:rFonts w:cs="Times New Roman"/>
                <w:color w:val="auto"/>
                <w:sz w:val="26"/>
                <w:szCs w:val="26"/>
              </w:rPr>
            </w:pPr>
            <w:r>
              <w:rPr>
                <w:rFonts w:cs="Times New Roman"/>
                <w:color w:val="auto"/>
                <w:sz w:val="26"/>
                <w:szCs w:val="26"/>
              </w:rPr>
              <w:t xml:space="preserve">- </w:t>
            </w:r>
            <w:r w:rsidR="002E4C1F" w:rsidRPr="00993A0D">
              <w:rPr>
                <w:rFonts w:cs="Times New Roman"/>
                <w:color w:val="auto"/>
                <w:sz w:val="26"/>
                <w:szCs w:val="26"/>
              </w:rPr>
              <w:t>достоверность значения индикатора;</w:t>
            </w:r>
          </w:p>
          <w:p w:rsidR="002E4C1F" w:rsidRPr="00993A0D" w:rsidRDefault="00993A0D" w:rsidP="00993A0D">
            <w:pPr>
              <w:contextualSpacing/>
              <w:rPr>
                <w:rFonts w:cs="Times New Roman"/>
                <w:color w:val="auto"/>
                <w:sz w:val="26"/>
                <w:szCs w:val="26"/>
              </w:rPr>
            </w:pPr>
            <w:r>
              <w:rPr>
                <w:rFonts w:cs="Times New Roman"/>
                <w:color w:val="auto"/>
                <w:sz w:val="26"/>
                <w:szCs w:val="26"/>
              </w:rPr>
              <w:t xml:space="preserve">- </w:t>
            </w:r>
            <w:r w:rsidR="002E4C1F" w:rsidRPr="00993A0D">
              <w:rPr>
                <w:rFonts w:cs="Times New Roman"/>
                <w:color w:val="auto"/>
                <w:sz w:val="26"/>
                <w:szCs w:val="26"/>
              </w:rPr>
              <w:t>соответствие индикатора содержанию деятельности (должностные обязанности, направление деятельн</w:t>
            </w:r>
            <w:r>
              <w:rPr>
                <w:rFonts w:cs="Times New Roman"/>
                <w:color w:val="auto"/>
                <w:sz w:val="26"/>
                <w:szCs w:val="26"/>
              </w:rPr>
              <w:t>ости) педагогического работника</w:t>
            </w:r>
          </w:p>
        </w:tc>
      </w:tr>
    </w:tbl>
    <w:p w:rsidR="002E4C1F" w:rsidRPr="002E4C1F" w:rsidRDefault="002E4C1F" w:rsidP="002E4C1F">
      <w:pPr>
        <w:spacing w:after="0" w:line="240" w:lineRule="auto"/>
        <w:jc w:val="both"/>
        <w:rPr>
          <w:rFonts w:cs="Times New Roman"/>
          <w:color w:val="auto"/>
          <w:szCs w:val="24"/>
        </w:rPr>
      </w:pPr>
    </w:p>
    <w:p w:rsidR="002E4C1F" w:rsidRPr="002E4C1F" w:rsidRDefault="002E4C1F" w:rsidP="002E4C1F">
      <w:pPr>
        <w:rPr>
          <w:szCs w:val="24"/>
        </w:rPr>
      </w:pPr>
      <w:r w:rsidRPr="002E4C1F">
        <w:rPr>
          <w:szCs w:val="24"/>
        </w:rPr>
        <w:br w:type="page"/>
      </w:r>
    </w:p>
    <w:p w:rsidR="00A36681" w:rsidRDefault="00A36681" w:rsidP="00A36681">
      <w:pPr>
        <w:spacing w:after="0" w:line="240" w:lineRule="auto"/>
        <w:jc w:val="center"/>
        <w:rPr>
          <w:sz w:val="26"/>
          <w:szCs w:val="26"/>
        </w:rPr>
        <w:sectPr w:rsidR="00A36681" w:rsidSect="003C6FAE">
          <w:headerReference w:type="default" r:id="rId7"/>
          <w:pgSz w:w="11906" w:h="16838"/>
          <w:pgMar w:top="993" w:right="566" w:bottom="709" w:left="1418" w:header="709" w:footer="709" w:gutter="0"/>
          <w:cols w:space="708"/>
          <w:docGrid w:linePitch="360"/>
        </w:sectPr>
      </w:pPr>
    </w:p>
    <w:p w:rsidR="001F17FF" w:rsidRDefault="001F17FF" w:rsidP="001F17FF">
      <w:pPr>
        <w:spacing w:after="0" w:line="240" w:lineRule="auto"/>
        <w:jc w:val="right"/>
        <w:rPr>
          <w:sz w:val="26"/>
          <w:szCs w:val="26"/>
        </w:rPr>
      </w:pPr>
      <w:r w:rsidRPr="001F17FF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:rsidR="002E4C1F" w:rsidRDefault="00A36681" w:rsidP="00A36681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Установленные требования к квалификационным категориям</w:t>
      </w:r>
    </w:p>
    <w:p w:rsidR="00A36681" w:rsidRDefault="00A36681" w:rsidP="00A36681">
      <w:pPr>
        <w:spacing w:after="0" w:line="240" w:lineRule="auto"/>
        <w:jc w:val="center"/>
        <w:rPr>
          <w:rFonts w:eastAsia="Arial" w:cs="Times New Roman"/>
          <w:bCs/>
          <w:color w:val="auto"/>
          <w:sz w:val="26"/>
          <w:szCs w:val="26"/>
          <w:lang w:eastAsia="ar-SA"/>
        </w:rPr>
      </w:pPr>
      <w:r w:rsidRPr="00A36681">
        <w:rPr>
          <w:sz w:val="26"/>
          <w:szCs w:val="26"/>
        </w:rPr>
        <w:t>(</w:t>
      </w:r>
      <w:r w:rsidRPr="00A36681">
        <w:rPr>
          <w:rFonts w:eastAsia="Arial" w:cs="Times New Roman"/>
          <w:bCs/>
          <w:color w:val="auto"/>
          <w:sz w:val="26"/>
          <w:szCs w:val="26"/>
          <w:lang w:eastAsia="ar-SA"/>
        </w:rPr>
        <w:t xml:space="preserve">пункты 36, 37 Порядка проведения аттестации педагогических работников организаций, </w:t>
      </w:r>
    </w:p>
    <w:p w:rsidR="00A36681" w:rsidRPr="00A36681" w:rsidRDefault="00A36681" w:rsidP="00A36681">
      <w:pPr>
        <w:spacing w:after="0" w:line="240" w:lineRule="auto"/>
        <w:jc w:val="center"/>
        <w:rPr>
          <w:sz w:val="26"/>
          <w:szCs w:val="26"/>
        </w:rPr>
      </w:pPr>
      <w:r w:rsidRPr="00A36681">
        <w:rPr>
          <w:rFonts w:eastAsia="Arial" w:cs="Times New Roman"/>
          <w:bCs/>
          <w:color w:val="auto"/>
          <w:sz w:val="26"/>
          <w:szCs w:val="26"/>
          <w:lang w:eastAsia="ar-SA"/>
        </w:rPr>
        <w:t>осуществляющих образовательную деяте</w:t>
      </w:r>
      <w:r>
        <w:rPr>
          <w:rFonts w:eastAsia="Arial" w:cs="Times New Roman"/>
          <w:bCs/>
          <w:color w:val="auto"/>
          <w:sz w:val="26"/>
          <w:szCs w:val="26"/>
          <w:lang w:eastAsia="ar-SA"/>
        </w:rPr>
        <w:t>ль</w:t>
      </w:r>
      <w:r w:rsidRPr="00A36681">
        <w:rPr>
          <w:rFonts w:eastAsia="Arial" w:cs="Times New Roman"/>
          <w:bCs/>
          <w:color w:val="auto"/>
          <w:sz w:val="26"/>
          <w:szCs w:val="26"/>
          <w:lang w:eastAsia="ar-SA"/>
        </w:rPr>
        <w:t>ность)</w:t>
      </w:r>
    </w:p>
    <w:tbl>
      <w:tblPr>
        <w:tblStyle w:val="a6"/>
        <w:tblW w:w="15877" w:type="dxa"/>
        <w:tblInd w:w="108" w:type="dxa"/>
        <w:tblLook w:val="04A0"/>
      </w:tblPr>
      <w:tblGrid>
        <w:gridCol w:w="4820"/>
        <w:gridCol w:w="5670"/>
        <w:gridCol w:w="5387"/>
      </w:tblGrid>
      <w:tr w:rsidR="002E4C1F" w:rsidRPr="002E4C1F" w:rsidTr="00A36681">
        <w:tc>
          <w:tcPr>
            <w:tcW w:w="4820" w:type="dxa"/>
          </w:tcPr>
          <w:p w:rsidR="002E4C1F" w:rsidRPr="00A36681" w:rsidRDefault="002E4C1F" w:rsidP="00A36681">
            <w:pPr>
              <w:jc w:val="center"/>
              <w:rPr>
                <w:szCs w:val="24"/>
              </w:rPr>
            </w:pPr>
            <w:r w:rsidRPr="00A36681">
              <w:rPr>
                <w:szCs w:val="24"/>
              </w:rPr>
              <w:t>Критерий</w:t>
            </w:r>
          </w:p>
        </w:tc>
        <w:tc>
          <w:tcPr>
            <w:tcW w:w="5670" w:type="dxa"/>
          </w:tcPr>
          <w:p w:rsidR="002E4C1F" w:rsidRPr="00A36681" w:rsidRDefault="002E4C1F" w:rsidP="00A36681">
            <w:pPr>
              <w:jc w:val="center"/>
              <w:rPr>
                <w:szCs w:val="24"/>
              </w:rPr>
            </w:pPr>
            <w:r w:rsidRPr="00A36681">
              <w:rPr>
                <w:szCs w:val="24"/>
              </w:rPr>
              <w:t>Первая квалификационная категория</w:t>
            </w:r>
          </w:p>
        </w:tc>
        <w:tc>
          <w:tcPr>
            <w:tcW w:w="5387" w:type="dxa"/>
          </w:tcPr>
          <w:p w:rsidR="002E4C1F" w:rsidRPr="00A36681" w:rsidRDefault="002E4C1F" w:rsidP="00A36681">
            <w:pPr>
              <w:jc w:val="center"/>
              <w:rPr>
                <w:szCs w:val="24"/>
              </w:rPr>
            </w:pPr>
            <w:r w:rsidRPr="00A36681">
              <w:rPr>
                <w:szCs w:val="24"/>
              </w:rPr>
              <w:t>Высшая квалификационная категория</w:t>
            </w:r>
          </w:p>
        </w:tc>
      </w:tr>
      <w:tr w:rsidR="002E4C1F" w:rsidRPr="002E4C1F" w:rsidTr="00A36681">
        <w:tc>
          <w:tcPr>
            <w:tcW w:w="4820" w:type="dxa"/>
          </w:tcPr>
          <w:p w:rsidR="002E4C1F" w:rsidRPr="00A36681" w:rsidRDefault="002E4C1F" w:rsidP="002E4C1F">
            <w:pPr>
              <w:rPr>
                <w:szCs w:val="24"/>
              </w:rPr>
            </w:pPr>
            <w:r w:rsidRPr="00A36681">
              <w:rPr>
                <w:szCs w:val="24"/>
              </w:rPr>
              <w:t>1. Результаты освоения обучающимися образовательных программ по итогам мониторингов проводимых организацией</w:t>
            </w:r>
          </w:p>
        </w:tc>
        <w:tc>
          <w:tcPr>
            <w:tcW w:w="5670" w:type="dxa"/>
          </w:tcPr>
          <w:p w:rsidR="002E4C1F" w:rsidRPr="00A36681" w:rsidRDefault="002E4C1F" w:rsidP="002E4C1F">
            <w:pPr>
              <w:jc w:val="both"/>
              <w:rPr>
                <w:szCs w:val="24"/>
              </w:rPr>
            </w:pPr>
            <w:r w:rsidRPr="00A36681">
              <w:rPr>
                <w:szCs w:val="24"/>
              </w:rPr>
              <w:t>стабильные положительные результаты освоения обучающимися образовательных программ по итогам мониторингов, проводимых организацией</w:t>
            </w:r>
          </w:p>
        </w:tc>
        <w:tc>
          <w:tcPr>
            <w:tcW w:w="5387" w:type="dxa"/>
          </w:tcPr>
          <w:p w:rsidR="002E4C1F" w:rsidRPr="00A36681" w:rsidRDefault="002E4C1F" w:rsidP="002E4C1F">
            <w:pPr>
              <w:jc w:val="both"/>
              <w:rPr>
                <w:szCs w:val="24"/>
              </w:rPr>
            </w:pPr>
            <w:r w:rsidRPr="00A36681">
              <w:rPr>
                <w:szCs w:val="24"/>
              </w:rPr>
              <w:t>достижение обучающимися положительной динамики результатов освоения образовательных программ по итогам мониторингов, проводимых организацией</w:t>
            </w:r>
          </w:p>
        </w:tc>
      </w:tr>
      <w:tr w:rsidR="002E4C1F" w:rsidRPr="002E4C1F" w:rsidTr="00A36681">
        <w:tc>
          <w:tcPr>
            <w:tcW w:w="4820" w:type="dxa"/>
          </w:tcPr>
          <w:p w:rsidR="002E4C1F" w:rsidRPr="00A36681" w:rsidRDefault="002E4C1F" w:rsidP="002E4C1F">
            <w:pPr>
              <w:rPr>
                <w:szCs w:val="24"/>
              </w:rPr>
            </w:pPr>
            <w:r w:rsidRPr="00A36681">
              <w:rPr>
                <w:szCs w:val="24"/>
              </w:rPr>
              <w:t>2.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РФ от 05.08.2013 г. № 662</w:t>
            </w:r>
          </w:p>
        </w:tc>
        <w:tc>
          <w:tcPr>
            <w:tcW w:w="5670" w:type="dxa"/>
          </w:tcPr>
          <w:p w:rsidR="002E4C1F" w:rsidRPr="00A36681" w:rsidRDefault="002E4C1F" w:rsidP="002E4C1F">
            <w:pPr>
              <w:jc w:val="both"/>
              <w:rPr>
                <w:szCs w:val="24"/>
              </w:rPr>
            </w:pPr>
            <w:r w:rsidRPr="00A36681">
              <w:rPr>
                <w:szCs w:val="24"/>
              </w:rPr>
              <w:t>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РФ от 05.08.2013 г. № 662</w:t>
            </w:r>
          </w:p>
        </w:tc>
        <w:tc>
          <w:tcPr>
            <w:tcW w:w="5387" w:type="dxa"/>
          </w:tcPr>
          <w:p w:rsidR="002E4C1F" w:rsidRPr="00A36681" w:rsidRDefault="002E4C1F" w:rsidP="002E4C1F">
            <w:pPr>
              <w:jc w:val="both"/>
              <w:rPr>
                <w:szCs w:val="24"/>
              </w:rPr>
            </w:pPr>
            <w:r w:rsidRPr="00A36681">
              <w:rPr>
                <w:szCs w:val="24"/>
              </w:rPr>
              <w:t>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РФ от 05.08.2013 г. № 662</w:t>
            </w:r>
          </w:p>
        </w:tc>
      </w:tr>
      <w:tr w:rsidR="002E4C1F" w:rsidRPr="002E4C1F" w:rsidTr="00A36681">
        <w:tc>
          <w:tcPr>
            <w:tcW w:w="4820" w:type="dxa"/>
          </w:tcPr>
          <w:p w:rsidR="002E4C1F" w:rsidRPr="00A36681" w:rsidRDefault="002E4C1F" w:rsidP="002E4C1F">
            <w:pPr>
              <w:rPr>
                <w:szCs w:val="24"/>
              </w:rPr>
            </w:pPr>
            <w:r w:rsidRPr="00A36681">
              <w:rPr>
                <w:szCs w:val="24"/>
              </w:rPr>
              <w:t>3. Результаты профессиональной деятельности по выявлению и развитию у обучающихся способностей</w:t>
            </w:r>
          </w:p>
        </w:tc>
        <w:tc>
          <w:tcPr>
            <w:tcW w:w="5670" w:type="dxa"/>
          </w:tcPr>
          <w:p w:rsidR="002E4C1F" w:rsidRPr="00A36681" w:rsidRDefault="003D0A50" w:rsidP="003D0A5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выявление </w:t>
            </w:r>
            <w:r w:rsidR="002E4C1F" w:rsidRPr="00A36681">
              <w:rPr>
                <w:szCs w:val="24"/>
              </w:rPr>
              <w:t xml:space="preserve"> развити</w:t>
            </w:r>
            <w:r>
              <w:rPr>
                <w:szCs w:val="24"/>
              </w:rPr>
              <w:t>я</w:t>
            </w:r>
            <w:r w:rsidR="002E4C1F" w:rsidRPr="00A36681">
              <w:rPr>
                <w:szCs w:val="24"/>
              </w:rPr>
              <w:t xml:space="preserve"> у обучающихся способностей к научной (интеллектуальной), творческой, физкультурно-спортивной деятельности</w:t>
            </w:r>
          </w:p>
        </w:tc>
        <w:tc>
          <w:tcPr>
            <w:tcW w:w="5387" w:type="dxa"/>
          </w:tcPr>
          <w:p w:rsidR="002E4C1F" w:rsidRPr="00A36681" w:rsidRDefault="002E4C1F" w:rsidP="003D0A50">
            <w:pPr>
              <w:jc w:val="both"/>
              <w:rPr>
                <w:szCs w:val="24"/>
              </w:rPr>
            </w:pPr>
            <w:r w:rsidRPr="00A36681">
              <w:rPr>
                <w:szCs w:val="24"/>
              </w:rPr>
              <w:t>выявлени</w:t>
            </w:r>
            <w:r w:rsidR="003D0A50">
              <w:rPr>
                <w:szCs w:val="24"/>
              </w:rPr>
              <w:t>е</w:t>
            </w:r>
            <w:r w:rsidRPr="00A36681">
              <w:rPr>
                <w:szCs w:val="24"/>
              </w:rPr>
              <w:t xml:space="preserve"> и развитие способностей обучающихся к научной (интеллектуальной), творческой, физкультурно-спортивной деятельности, а также их участие в олимпиадах, конкурсах, фестивалях, соревнованиях;</w:t>
            </w:r>
          </w:p>
        </w:tc>
      </w:tr>
      <w:tr w:rsidR="002E4C1F" w:rsidRPr="002E4C1F" w:rsidTr="00A36681">
        <w:tc>
          <w:tcPr>
            <w:tcW w:w="4820" w:type="dxa"/>
          </w:tcPr>
          <w:p w:rsidR="002E4C1F" w:rsidRPr="00A36681" w:rsidRDefault="002E4C1F" w:rsidP="002E4C1F">
            <w:pPr>
              <w:rPr>
                <w:szCs w:val="24"/>
              </w:rPr>
            </w:pPr>
            <w:r w:rsidRPr="00A36681">
              <w:rPr>
                <w:szCs w:val="24"/>
              </w:rPr>
              <w:t>4. Личный вклад педагогического работника в повышение качества образования и транслирование опыта практических результатов профессиональной деятельности</w:t>
            </w:r>
          </w:p>
          <w:p w:rsidR="002E4C1F" w:rsidRPr="00A36681" w:rsidRDefault="002E4C1F" w:rsidP="002E4C1F">
            <w:pPr>
              <w:rPr>
                <w:szCs w:val="24"/>
              </w:rPr>
            </w:pPr>
          </w:p>
          <w:p w:rsidR="002E4C1F" w:rsidRPr="00A36681" w:rsidRDefault="002E4C1F" w:rsidP="002E4C1F">
            <w:pPr>
              <w:rPr>
                <w:szCs w:val="24"/>
              </w:rPr>
            </w:pPr>
          </w:p>
          <w:p w:rsidR="002E4C1F" w:rsidRPr="00A36681" w:rsidRDefault="002E4C1F" w:rsidP="002E4C1F">
            <w:pPr>
              <w:rPr>
                <w:szCs w:val="24"/>
              </w:rPr>
            </w:pPr>
          </w:p>
        </w:tc>
        <w:tc>
          <w:tcPr>
            <w:tcW w:w="5670" w:type="dxa"/>
          </w:tcPr>
          <w:p w:rsidR="002E4C1F" w:rsidRPr="00A36681" w:rsidRDefault="002E4C1F" w:rsidP="002E4C1F">
            <w:pPr>
              <w:jc w:val="both"/>
              <w:rPr>
                <w:szCs w:val="24"/>
              </w:rPr>
            </w:pPr>
            <w:r w:rsidRPr="00A36681">
              <w:rPr>
                <w:szCs w:val="24"/>
              </w:rPr>
              <w:t>личный вклад в повышение качества образования,</w:t>
            </w:r>
          </w:p>
          <w:p w:rsidR="002E4C1F" w:rsidRPr="00A36681" w:rsidRDefault="002E4C1F" w:rsidP="002E4C1F">
            <w:pPr>
              <w:jc w:val="both"/>
              <w:rPr>
                <w:szCs w:val="24"/>
              </w:rPr>
            </w:pPr>
            <w:r w:rsidRPr="00A36681">
              <w:rPr>
                <w:szCs w:val="24"/>
              </w:rPr>
              <w:t>совершенствование методов обучения и воспитания,</w:t>
            </w:r>
          </w:p>
          <w:p w:rsidR="002E4C1F" w:rsidRPr="00A36681" w:rsidRDefault="002E4C1F" w:rsidP="002E4C1F">
            <w:pPr>
              <w:jc w:val="both"/>
              <w:rPr>
                <w:szCs w:val="24"/>
              </w:rPr>
            </w:pPr>
            <w:r w:rsidRPr="00A36681">
              <w:rPr>
                <w:szCs w:val="24"/>
              </w:rPr>
              <w:t>транслирование в педагогических коллективах опыта практических результатов своей профессиональной деятельности,</w:t>
            </w:r>
          </w:p>
          <w:p w:rsidR="002E4C1F" w:rsidRPr="00A36681" w:rsidRDefault="002E4C1F" w:rsidP="002E4C1F">
            <w:pPr>
              <w:jc w:val="both"/>
              <w:rPr>
                <w:szCs w:val="24"/>
              </w:rPr>
            </w:pPr>
            <w:r w:rsidRPr="00A36681">
              <w:rPr>
                <w:szCs w:val="24"/>
              </w:rPr>
              <w:t>активное участие в работе методических объединений педагогических работников организации</w:t>
            </w:r>
          </w:p>
        </w:tc>
        <w:tc>
          <w:tcPr>
            <w:tcW w:w="5387" w:type="dxa"/>
          </w:tcPr>
          <w:p w:rsidR="002E4C1F" w:rsidRPr="00A36681" w:rsidRDefault="002E4C1F" w:rsidP="002E4C1F">
            <w:pPr>
              <w:jc w:val="both"/>
              <w:rPr>
                <w:szCs w:val="24"/>
              </w:rPr>
            </w:pPr>
            <w:r w:rsidRPr="00A36681">
              <w:rPr>
                <w:szCs w:val="24"/>
              </w:rPr>
              <w:t>личный вклад в повышение качества образования, совершенствование методов обучения и воспитания,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      </w:r>
          </w:p>
        </w:tc>
      </w:tr>
      <w:tr w:rsidR="002E4C1F" w:rsidRPr="002E4C1F" w:rsidTr="00A36681">
        <w:tc>
          <w:tcPr>
            <w:tcW w:w="4820" w:type="dxa"/>
          </w:tcPr>
          <w:p w:rsidR="002E4C1F" w:rsidRPr="00A36681" w:rsidRDefault="002E4C1F" w:rsidP="002E4C1F">
            <w:pPr>
              <w:rPr>
                <w:szCs w:val="24"/>
              </w:rPr>
            </w:pPr>
            <w:r w:rsidRPr="00A36681">
              <w:rPr>
                <w:szCs w:val="24"/>
              </w:rPr>
              <w:t>5. Результативность деятельности педагогического работника по участию в работе методических объединений педагогических работников организации, в разработке программно-методического сопровождения образовательного проце</w:t>
            </w:r>
            <w:r w:rsidR="003D0A50">
              <w:rPr>
                <w:szCs w:val="24"/>
              </w:rPr>
              <w:t>сса, профессиональных конкурсах</w:t>
            </w:r>
          </w:p>
        </w:tc>
        <w:tc>
          <w:tcPr>
            <w:tcW w:w="5670" w:type="dxa"/>
          </w:tcPr>
          <w:p w:rsidR="002E4C1F" w:rsidRPr="00A36681" w:rsidRDefault="003D0A50" w:rsidP="002E4C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2E4C1F" w:rsidRPr="00A36681">
              <w:rPr>
                <w:szCs w:val="24"/>
              </w:rPr>
              <w:t>е установлено</w:t>
            </w:r>
          </w:p>
        </w:tc>
        <w:tc>
          <w:tcPr>
            <w:tcW w:w="5387" w:type="dxa"/>
          </w:tcPr>
          <w:p w:rsidR="002E4C1F" w:rsidRPr="00A36681" w:rsidRDefault="002E4C1F" w:rsidP="003D0A50">
            <w:pPr>
              <w:jc w:val="both"/>
              <w:rPr>
                <w:szCs w:val="24"/>
              </w:rPr>
            </w:pPr>
            <w:r w:rsidRPr="00A36681">
              <w:rPr>
                <w:szCs w:val="24"/>
              </w:rPr>
              <w:t>активное участие в работе методических объединений педагогических работников организаций,</w:t>
            </w:r>
            <w:r w:rsidR="003D0A50">
              <w:rPr>
                <w:szCs w:val="24"/>
              </w:rPr>
              <w:t xml:space="preserve"> </w:t>
            </w:r>
            <w:r w:rsidRPr="00A36681">
              <w:rPr>
                <w:szCs w:val="24"/>
              </w:rPr>
              <w:t>в разработке программно-методического сопровождения образовательного процесса, профессиональных конкурсах</w:t>
            </w:r>
          </w:p>
        </w:tc>
      </w:tr>
    </w:tbl>
    <w:p w:rsidR="00A36681" w:rsidRDefault="00A36681" w:rsidP="002E4C1F">
      <w:pPr>
        <w:sectPr w:rsidR="00A36681" w:rsidSect="00A36681">
          <w:pgSz w:w="16838" w:h="11906" w:orient="landscape"/>
          <w:pgMar w:top="1135" w:right="992" w:bottom="567" w:left="709" w:header="709" w:footer="709" w:gutter="0"/>
          <w:cols w:space="708"/>
          <w:docGrid w:linePitch="360"/>
        </w:sectPr>
      </w:pPr>
    </w:p>
    <w:p w:rsidR="002E4C1F" w:rsidRPr="001F17FF" w:rsidRDefault="002E4C1F" w:rsidP="001F17FF">
      <w:pPr>
        <w:jc w:val="right"/>
        <w:rPr>
          <w:sz w:val="26"/>
          <w:szCs w:val="26"/>
        </w:rPr>
      </w:pPr>
      <w:r w:rsidRPr="001F17FF">
        <w:rPr>
          <w:sz w:val="26"/>
          <w:szCs w:val="26"/>
        </w:rPr>
        <w:lastRenderedPageBreak/>
        <w:t>Приложение 3</w:t>
      </w:r>
    </w:p>
    <w:p w:rsidR="002E4C1F" w:rsidRPr="001218E8" w:rsidRDefault="001218E8" w:rsidP="002E4C1F">
      <w:pPr>
        <w:spacing w:after="0" w:line="240" w:lineRule="auto"/>
        <w:jc w:val="center"/>
        <w:rPr>
          <w:sz w:val="26"/>
          <w:szCs w:val="26"/>
        </w:rPr>
      </w:pPr>
      <w:r w:rsidRPr="001218E8">
        <w:rPr>
          <w:sz w:val="26"/>
          <w:szCs w:val="26"/>
        </w:rPr>
        <w:t>Анализ профессиональной деятельности педагогического работника</w:t>
      </w:r>
    </w:p>
    <w:p w:rsidR="005017CF" w:rsidRPr="001F17FF" w:rsidRDefault="005017CF" w:rsidP="002E4C1F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a6"/>
        <w:tblW w:w="15593" w:type="dxa"/>
        <w:tblInd w:w="250" w:type="dxa"/>
        <w:tblLook w:val="04A0"/>
      </w:tblPr>
      <w:tblGrid>
        <w:gridCol w:w="1832"/>
        <w:gridCol w:w="11"/>
        <w:gridCol w:w="6946"/>
        <w:gridCol w:w="6804"/>
      </w:tblGrid>
      <w:tr w:rsidR="002E4C1F" w:rsidRPr="002E4C1F" w:rsidTr="005017CF">
        <w:tc>
          <w:tcPr>
            <w:tcW w:w="1832" w:type="dxa"/>
          </w:tcPr>
          <w:p w:rsidR="002E4C1F" w:rsidRPr="002E4C1F" w:rsidRDefault="002E4C1F" w:rsidP="002E4C1F">
            <w:pPr>
              <w:jc w:val="center"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Соответствие критериальным требованиям</w:t>
            </w:r>
          </w:p>
        </w:tc>
        <w:tc>
          <w:tcPr>
            <w:tcW w:w="13761" w:type="dxa"/>
            <w:gridSpan w:val="3"/>
          </w:tcPr>
          <w:p w:rsidR="005017CF" w:rsidRDefault="005017CF" w:rsidP="002E4C1F">
            <w:pPr>
              <w:jc w:val="center"/>
              <w:rPr>
                <w:rFonts w:cs="Times New Roman"/>
                <w:szCs w:val="24"/>
              </w:rPr>
            </w:pPr>
          </w:p>
          <w:p w:rsidR="002E4C1F" w:rsidRPr="002E4C1F" w:rsidRDefault="002E4C1F" w:rsidP="002E4C1F">
            <w:pPr>
              <w:jc w:val="center"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 xml:space="preserve">Характеристика результатов профессиональной деятельности </w:t>
            </w:r>
            <w:r w:rsidR="005017CF">
              <w:rPr>
                <w:rFonts w:cs="Times New Roman"/>
                <w:szCs w:val="24"/>
              </w:rPr>
              <w:t xml:space="preserve">педагогического работника </w:t>
            </w:r>
            <w:r w:rsidRPr="002E4C1F">
              <w:rPr>
                <w:rFonts w:cs="Times New Roman"/>
                <w:szCs w:val="24"/>
              </w:rPr>
              <w:t>уровню квалификационной категории</w:t>
            </w:r>
          </w:p>
        </w:tc>
      </w:tr>
      <w:tr w:rsidR="002E4C1F" w:rsidRPr="002E4C1F" w:rsidTr="005017CF">
        <w:tc>
          <w:tcPr>
            <w:tcW w:w="1832" w:type="dxa"/>
          </w:tcPr>
          <w:p w:rsidR="002E4C1F" w:rsidRPr="002E4C1F" w:rsidRDefault="002E4C1F" w:rsidP="002E4C1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957" w:type="dxa"/>
            <w:gridSpan w:val="2"/>
          </w:tcPr>
          <w:p w:rsidR="002E4C1F" w:rsidRDefault="002E4C1F" w:rsidP="005017CF">
            <w:pPr>
              <w:jc w:val="center"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Первая квалификационная категория</w:t>
            </w:r>
          </w:p>
          <w:p w:rsidR="005017CF" w:rsidRPr="002E4C1F" w:rsidRDefault="005017CF" w:rsidP="005017C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4" w:type="dxa"/>
          </w:tcPr>
          <w:p w:rsidR="002E4C1F" w:rsidRPr="002E4C1F" w:rsidRDefault="002E4C1F" w:rsidP="005017CF">
            <w:pPr>
              <w:jc w:val="center"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Высшая квалификационная категория</w:t>
            </w:r>
          </w:p>
        </w:tc>
      </w:tr>
      <w:tr w:rsidR="002E4C1F" w:rsidRPr="002E4C1F" w:rsidTr="005017CF">
        <w:tc>
          <w:tcPr>
            <w:tcW w:w="15593" w:type="dxa"/>
            <w:gridSpan w:val="4"/>
            <w:shd w:val="clear" w:color="auto" w:fill="F2DBDB" w:themeFill="accent2" w:themeFillTint="33"/>
          </w:tcPr>
          <w:p w:rsidR="002E4C1F" w:rsidRPr="005017CF" w:rsidRDefault="002E4C1F" w:rsidP="002E4C1F">
            <w:pPr>
              <w:jc w:val="both"/>
              <w:rPr>
                <w:rFonts w:cs="Times New Roman"/>
                <w:color w:val="auto"/>
                <w:szCs w:val="24"/>
              </w:rPr>
            </w:pPr>
            <w:r w:rsidRPr="005017CF">
              <w:rPr>
                <w:rFonts w:cs="Times New Roman"/>
                <w:color w:val="auto"/>
                <w:szCs w:val="24"/>
              </w:rPr>
              <w:t>Критерий 1 «Результаты освоения обучающимися образовательных программ по итогам мониторингов, проводимых организацией»</w:t>
            </w:r>
          </w:p>
          <w:p w:rsidR="005017CF" w:rsidRPr="005017CF" w:rsidRDefault="005017CF" w:rsidP="002E4C1F">
            <w:pPr>
              <w:jc w:val="both"/>
              <w:rPr>
                <w:rFonts w:cs="Times New Roman"/>
                <w:color w:val="auto"/>
                <w:szCs w:val="24"/>
              </w:rPr>
            </w:pPr>
          </w:p>
        </w:tc>
      </w:tr>
      <w:tr w:rsidR="002E4C1F" w:rsidRPr="002E4C1F" w:rsidTr="005017CF">
        <w:tc>
          <w:tcPr>
            <w:tcW w:w="1832" w:type="dxa"/>
          </w:tcPr>
          <w:p w:rsidR="002E4C1F" w:rsidRPr="002E4C1F" w:rsidRDefault="002E4C1F" w:rsidP="002E4C1F">
            <w:pPr>
              <w:jc w:val="both"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Несоответствие</w:t>
            </w:r>
          </w:p>
        </w:tc>
        <w:tc>
          <w:tcPr>
            <w:tcW w:w="6957" w:type="dxa"/>
            <w:gridSpan w:val="2"/>
          </w:tcPr>
          <w:p w:rsidR="002E4C1F" w:rsidRPr="002E4C1F" w:rsidRDefault="002E4C1F" w:rsidP="002E4C1F">
            <w:pPr>
              <w:numPr>
                <w:ilvl w:val="0"/>
                <w:numId w:val="9"/>
              </w:numPr>
              <w:ind w:left="84"/>
              <w:contextualSpacing/>
              <w:jc w:val="both"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наличие отрицательной динамики результатов или нестабильные положительные результаты* освоения обучающимися образовательных программ</w:t>
            </w:r>
          </w:p>
        </w:tc>
        <w:tc>
          <w:tcPr>
            <w:tcW w:w="6804" w:type="dxa"/>
          </w:tcPr>
          <w:p w:rsidR="002E4C1F" w:rsidRPr="002E4C1F" w:rsidRDefault="002E4C1F" w:rsidP="001218E8">
            <w:pPr>
              <w:ind w:left="153"/>
              <w:contextualSpacing/>
              <w:jc w:val="both"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наличие отрицательной динамики или отсутствие положительной динамики  результатов освоения обучающимися образовательных программ</w:t>
            </w:r>
          </w:p>
        </w:tc>
      </w:tr>
      <w:tr w:rsidR="002E4C1F" w:rsidRPr="002E4C1F" w:rsidTr="005017CF">
        <w:tc>
          <w:tcPr>
            <w:tcW w:w="1832" w:type="dxa"/>
          </w:tcPr>
          <w:p w:rsidR="002E4C1F" w:rsidRPr="002E4C1F" w:rsidRDefault="002E4C1F" w:rsidP="002E4C1F">
            <w:pPr>
              <w:jc w:val="both"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Соответствие</w:t>
            </w:r>
          </w:p>
        </w:tc>
        <w:tc>
          <w:tcPr>
            <w:tcW w:w="6957" w:type="dxa"/>
            <w:gridSpan w:val="2"/>
          </w:tcPr>
          <w:p w:rsidR="002E4C1F" w:rsidRPr="002E4C1F" w:rsidRDefault="002E4C1F" w:rsidP="001218E8">
            <w:pPr>
              <w:numPr>
                <w:ilvl w:val="0"/>
                <w:numId w:val="9"/>
              </w:numPr>
              <w:ind w:left="84"/>
              <w:contextualSpacing/>
              <w:jc w:val="both"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 xml:space="preserve">наличие стабильных*  положительных результатов (отсутствие </w:t>
            </w:r>
            <w:r w:rsidR="001218E8">
              <w:rPr>
                <w:rFonts w:cs="Times New Roman"/>
                <w:szCs w:val="24"/>
              </w:rPr>
              <w:t>отрицательных результатов, в т.</w:t>
            </w:r>
            <w:r w:rsidRPr="002E4C1F">
              <w:rPr>
                <w:rFonts w:cs="Times New Roman"/>
                <w:szCs w:val="24"/>
              </w:rPr>
              <w:t>ч. при отсутстви</w:t>
            </w:r>
            <w:r w:rsidR="001218E8">
              <w:rPr>
                <w:rFonts w:cs="Times New Roman"/>
                <w:szCs w:val="24"/>
              </w:rPr>
              <w:t>и</w:t>
            </w:r>
            <w:r w:rsidRPr="002E4C1F">
              <w:rPr>
                <w:rFonts w:cs="Times New Roman"/>
                <w:szCs w:val="24"/>
              </w:rPr>
              <w:t xml:space="preserve"> положительной динамики)  освоения обучающимися образовательных программ </w:t>
            </w:r>
          </w:p>
        </w:tc>
        <w:tc>
          <w:tcPr>
            <w:tcW w:w="6804" w:type="dxa"/>
          </w:tcPr>
          <w:p w:rsidR="002E4C1F" w:rsidRPr="002E4C1F" w:rsidRDefault="002E4C1F" w:rsidP="001218E8">
            <w:pPr>
              <w:ind w:left="153"/>
              <w:contextualSpacing/>
              <w:jc w:val="both"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 xml:space="preserve">достижение обучающимися положительной динамики результатов освоения образовательных программ </w:t>
            </w:r>
          </w:p>
        </w:tc>
      </w:tr>
      <w:tr w:rsidR="002E4C1F" w:rsidRPr="002E4C1F" w:rsidTr="005017CF">
        <w:tc>
          <w:tcPr>
            <w:tcW w:w="15593" w:type="dxa"/>
            <w:gridSpan w:val="4"/>
            <w:shd w:val="clear" w:color="auto" w:fill="F2DBDB" w:themeFill="accent2" w:themeFillTint="33"/>
          </w:tcPr>
          <w:p w:rsidR="002E4C1F" w:rsidRDefault="002E4C1F" w:rsidP="002E4C1F">
            <w:pPr>
              <w:contextualSpacing/>
              <w:jc w:val="both"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Критерий 2 «Результаты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РФ от 05.08.2013 г. № 662»</w:t>
            </w:r>
          </w:p>
          <w:p w:rsidR="005017CF" w:rsidRPr="002E4C1F" w:rsidRDefault="005017CF" w:rsidP="002E4C1F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2E4C1F" w:rsidRPr="002E4C1F" w:rsidTr="005017CF">
        <w:tc>
          <w:tcPr>
            <w:tcW w:w="1832" w:type="dxa"/>
          </w:tcPr>
          <w:p w:rsidR="002E4C1F" w:rsidRPr="002E4C1F" w:rsidRDefault="002E4C1F" w:rsidP="002E4C1F">
            <w:pPr>
              <w:jc w:val="both"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Несоответствие</w:t>
            </w:r>
          </w:p>
        </w:tc>
        <w:tc>
          <w:tcPr>
            <w:tcW w:w="6957" w:type="dxa"/>
            <w:gridSpan w:val="2"/>
          </w:tcPr>
          <w:p w:rsidR="002E4C1F" w:rsidRPr="002E4C1F" w:rsidRDefault="002E4C1F" w:rsidP="002E4C1F">
            <w:pPr>
              <w:numPr>
                <w:ilvl w:val="0"/>
                <w:numId w:val="6"/>
              </w:numPr>
              <w:ind w:left="84"/>
              <w:contextualSpacing/>
              <w:jc w:val="both"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наличие отрицательной динамики результатов или нестабильные положительные результаты освоения обучающимися образовательных программ</w:t>
            </w:r>
          </w:p>
        </w:tc>
        <w:tc>
          <w:tcPr>
            <w:tcW w:w="6804" w:type="dxa"/>
          </w:tcPr>
          <w:p w:rsidR="002E4C1F" w:rsidRPr="002E4C1F" w:rsidRDefault="002E4C1F" w:rsidP="001218E8">
            <w:pPr>
              <w:ind w:left="187"/>
              <w:contextualSpacing/>
              <w:jc w:val="both"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наличие отрицательной динамики или отсутствие положительной динамики  результатов освоения обучающимися образовательных программ</w:t>
            </w:r>
          </w:p>
        </w:tc>
      </w:tr>
      <w:tr w:rsidR="002E4C1F" w:rsidRPr="002E4C1F" w:rsidTr="005017CF">
        <w:tc>
          <w:tcPr>
            <w:tcW w:w="1832" w:type="dxa"/>
          </w:tcPr>
          <w:p w:rsidR="002E4C1F" w:rsidRPr="002E4C1F" w:rsidRDefault="002E4C1F" w:rsidP="002E4C1F">
            <w:pPr>
              <w:jc w:val="both"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Соответствие</w:t>
            </w:r>
          </w:p>
        </w:tc>
        <w:tc>
          <w:tcPr>
            <w:tcW w:w="6957" w:type="dxa"/>
            <w:gridSpan w:val="2"/>
          </w:tcPr>
          <w:p w:rsidR="002E4C1F" w:rsidRPr="002E4C1F" w:rsidRDefault="002E4C1F" w:rsidP="001218E8">
            <w:pPr>
              <w:numPr>
                <w:ilvl w:val="0"/>
                <w:numId w:val="6"/>
              </w:numPr>
              <w:ind w:left="84"/>
              <w:contextualSpacing/>
              <w:jc w:val="both"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 xml:space="preserve">наличие стабильных*  положительных результатов (отсутствие </w:t>
            </w:r>
            <w:r w:rsidR="001218E8">
              <w:rPr>
                <w:rFonts w:cs="Times New Roman"/>
                <w:szCs w:val="24"/>
              </w:rPr>
              <w:t>отрицательных результатов, в т.</w:t>
            </w:r>
            <w:r w:rsidRPr="002E4C1F">
              <w:rPr>
                <w:rFonts w:cs="Times New Roman"/>
                <w:szCs w:val="24"/>
              </w:rPr>
              <w:t>ч. при отсутстви</w:t>
            </w:r>
            <w:r w:rsidR="001218E8">
              <w:rPr>
                <w:rFonts w:cs="Times New Roman"/>
                <w:szCs w:val="24"/>
              </w:rPr>
              <w:t>и</w:t>
            </w:r>
            <w:r w:rsidRPr="002E4C1F">
              <w:rPr>
                <w:rFonts w:cs="Times New Roman"/>
                <w:szCs w:val="24"/>
              </w:rPr>
              <w:t xml:space="preserve"> положительной динамики) освоения обучающимися образовательных программ </w:t>
            </w:r>
          </w:p>
        </w:tc>
        <w:tc>
          <w:tcPr>
            <w:tcW w:w="6804" w:type="dxa"/>
          </w:tcPr>
          <w:p w:rsidR="002E4C1F" w:rsidRPr="002E4C1F" w:rsidRDefault="002E4C1F" w:rsidP="001218E8">
            <w:pPr>
              <w:ind w:left="187"/>
              <w:contextualSpacing/>
              <w:jc w:val="both"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 xml:space="preserve">достижение обучающимися положительной динамики результатов освоения образовательных программ </w:t>
            </w:r>
          </w:p>
        </w:tc>
      </w:tr>
      <w:tr w:rsidR="002E4C1F" w:rsidRPr="002E4C1F" w:rsidTr="005017CF">
        <w:tc>
          <w:tcPr>
            <w:tcW w:w="15593" w:type="dxa"/>
            <w:gridSpan w:val="4"/>
            <w:shd w:val="clear" w:color="auto" w:fill="F2DBDB" w:themeFill="accent2" w:themeFillTint="33"/>
          </w:tcPr>
          <w:p w:rsidR="002E4C1F" w:rsidRDefault="002E4C1F" w:rsidP="002E4C1F">
            <w:pPr>
              <w:contextualSpacing/>
              <w:jc w:val="both"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Критерий 3 «Результаты профессиональной деятельности по выявлению и развитию у обучающихся способностей»</w:t>
            </w:r>
          </w:p>
          <w:p w:rsidR="005017CF" w:rsidRPr="002E4C1F" w:rsidRDefault="005017CF" w:rsidP="002E4C1F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2E4C1F" w:rsidRPr="002E4C1F" w:rsidTr="005017CF">
        <w:tc>
          <w:tcPr>
            <w:tcW w:w="1832" w:type="dxa"/>
          </w:tcPr>
          <w:p w:rsidR="002E4C1F" w:rsidRPr="002E4C1F" w:rsidRDefault="002E4C1F" w:rsidP="002E4C1F">
            <w:pPr>
              <w:jc w:val="both"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Несоответствие</w:t>
            </w:r>
          </w:p>
        </w:tc>
        <w:tc>
          <w:tcPr>
            <w:tcW w:w="6957" w:type="dxa"/>
            <w:gridSpan w:val="2"/>
          </w:tcPr>
          <w:p w:rsidR="002E4C1F" w:rsidRPr="002E4C1F" w:rsidRDefault="002E4C1F" w:rsidP="002E4C1F">
            <w:pPr>
              <w:numPr>
                <w:ilvl w:val="0"/>
                <w:numId w:val="6"/>
              </w:numPr>
              <w:ind w:left="84"/>
              <w:contextualSpacing/>
              <w:jc w:val="both"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отсутствие обучающихся, участвующих под руководством педагогического работника в научной (интеллектуальной), творческой, физкультурно-спортивной деятельности</w:t>
            </w:r>
          </w:p>
          <w:p w:rsidR="002E4C1F" w:rsidRPr="002E4C1F" w:rsidRDefault="002E4C1F" w:rsidP="002E4C1F">
            <w:pPr>
              <w:ind w:left="84"/>
              <w:jc w:val="both"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(развивающие мероприятия, проектная деятельность, факультативы, кружки, секции и т.п.)**</w:t>
            </w:r>
          </w:p>
        </w:tc>
        <w:tc>
          <w:tcPr>
            <w:tcW w:w="6804" w:type="dxa"/>
          </w:tcPr>
          <w:p w:rsidR="002E4C1F" w:rsidRPr="002E4C1F" w:rsidRDefault="002E4C1F" w:rsidP="002E4C1F">
            <w:pPr>
              <w:contextualSpacing/>
              <w:jc w:val="both"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отсутствие обучающихся, участвующих под руководством педагогического работника:</w:t>
            </w:r>
          </w:p>
          <w:p w:rsidR="002E4C1F" w:rsidRPr="002E4C1F" w:rsidRDefault="002E4C1F" w:rsidP="002E4C1F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 xml:space="preserve">в научной (интеллектуальной), творческой, физкультурно-спортивной деятельности (развивающие мероприятия, проектная деятельность, факультативы, кружки, </w:t>
            </w:r>
            <w:r w:rsidRPr="002E4C1F">
              <w:rPr>
                <w:rFonts w:cs="Times New Roman"/>
                <w:szCs w:val="24"/>
              </w:rPr>
              <w:lastRenderedPageBreak/>
              <w:t>секции и т.п.);</w:t>
            </w:r>
          </w:p>
          <w:p w:rsidR="002E4C1F" w:rsidRPr="002E4C1F" w:rsidRDefault="002E4C1F" w:rsidP="002E4C1F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в олимпиадах, конкурсах, фестивалях, соревнованиях**</w:t>
            </w:r>
          </w:p>
        </w:tc>
      </w:tr>
      <w:tr w:rsidR="002E4C1F" w:rsidRPr="002E4C1F" w:rsidTr="005017CF">
        <w:tc>
          <w:tcPr>
            <w:tcW w:w="1843" w:type="dxa"/>
            <w:gridSpan w:val="2"/>
          </w:tcPr>
          <w:p w:rsidR="002E4C1F" w:rsidRPr="002E4C1F" w:rsidRDefault="002E4C1F" w:rsidP="002E4C1F">
            <w:pPr>
              <w:jc w:val="both"/>
              <w:rPr>
                <w:rFonts w:cs="Times New Roman"/>
                <w:szCs w:val="24"/>
              </w:rPr>
            </w:pPr>
            <w:r w:rsidRPr="002E4C1F">
              <w:rPr>
                <w:rFonts w:asciiTheme="minorHAnsi" w:hAnsiTheme="minorHAnsi"/>
                <w:color w:val="auto"/>
                <w:sz w:val="22"/>
              </w:rPr>
              <w:lastRenderedPageBreak/>
              <w:br w:type="page"/>
            </w:r>
            <w:r w:rsidRPr="002E4C1F">
              <w:rPr>
                <w:rFonts w:cs="Times New Roman"/>
                <w:szCs w:val="24"/>
              </w:rPr>
              <w:t>Соответствие</w:t>
            </w:r>
          </w:p>
        </w:tc>
        <w:tc>
          <w:tcPr>
            <w:tcW w:w="6946" w:type="dxa"/>
          </w:tcPr>
          <w:p w:rsidR="002E4C1F" w:rsidRPr="002E4C1F" w:rsidRDefault="002E4C1F" w:rsidP="002E4C1F">
            <w:pPr>
              <w:numPr>
                <w:ilvl w:val="0"/>
                <w:numId w:val="6"/>
              </w:numPr>
              <w:ind w:left="84"/>
              <w:contextualSpacing/>
              <w:jc w:val="both"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наличие обучающихся, участвующих под руководством педагогического работника в научной (интеллектуальной), творческой, физкультурно-спортивной деятельности (развивающие мероприятия, проектная деятельность, факультативы, кружки, секции и т.п.)**</w:t>
            </w:r>
          </w:p>
        </w:tc>
        <w:tc>
          <w:tcPr>
            <w:tcW w:w="6804" w:type="dxa"/>
          </w:tcPr>
          <w:p w:rsidR="002E4C1F" w:rsidRPr="002E4C1F" w:rsidRDefault="002E4C1F" w:rsidP="002E4C1F">
            <w:pPr>
              <w:contextualSpacing/>
              <w:jc w:val="both"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наличие обучающихся, участвующих под руководством педагогического работника:</w:t>
            </w:r>
          </w:p>
          <w:p w:rsidR="002E4C1F" w:rsidRPr="002E4C1F" w:rsidRDefault="002E4C1F" w:rsidP="002E4C1F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в научной (интеллектуальной), творческой, физкультурно-спортивной деятельности</w:t>
            </w:r>
            <w:r w:rsidRPr="002E4C1F">
              <w:rPr>
                <w:rFonts w:cs="Times New Roman"/>
                <w:color w:val="auto"/>
                <w:szCs w:val="24"/>
              </w:rPr>
              <w:t xml:space="preserve"> (</w:t>
            </w:r>
            <w:r w:rsidRPr="002E4C1F">
              <w:rPr>
                <w:rFonts w:cs="Times New Roman"/>
                <w:szCs w:val="24"/>
              </w:rPr>
              <w:t>развивающие мероприятия, проектная деятельность, факультативы, кружки, секции и т.п.);</w:t>
            </w:r>
          </w:p>
          <w:p w:rsidR="002E4C1F" w:rsidRPr="002E4C1F" w:rsidRDefault="002E4C1F" w:rsidP="002E4C1F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в олимпиадах, конкурсах, фестивалях, соревнованиях**</w:t>
            </w:r>
          </w:p>
        </w:tc>
      </w:tr>
      <w:tr w:rsidR="002E4C1F" w:rsidRPr="002E4C1F" w:rsidTr="005017CF">
        <w:tc>
          <w:tcPr>
            <w:tcW w:w="15593" w:type="dxa"/>
            <w:gridSpan w:val="4"/>
            <w:shd w:val="clear" w:color="auto" w:fill="F2DBDB" w:themeFill="accent2" w:themeFillTint="33"/>
          </w:tcPr>
          <w:p w:rsidR="002E4C1F" w:rsidRDefault="002E4C1F" w:rsidP="002E4C1F">
            <w:pPr>
              <w:jc w:val="both"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Критерий 4 «Личный вклад педагогического работника в повышение качества образования и транслирование опыта практических результатов профессиональной деятельности»</w:t>
            </w:r>
          </w:p>
          <w:p w:rsidR="005017CF" w:rsidRPr="002E4C1F" w:rsidRDefault="005017CF" w:rsidP="002E4C1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2E4C1F" w:rsidRPr="002E4C1F" w:rsidTr="005017CF">
        <w:tc>
          <w:tcPr>
            <w:tcW w:w="1843" w:type="dxa"/>
            <w:gridSpan w:val="2"/>
          </w:tcPr>
          <w:p w:rsidR="002E4C1F" w:rsidRPr="002E4C1F" w:rsidRDefault="002E4C1F" w:rsidP="002E4C1F">
            <w:pPr>
              <w:jc w:val="both"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Несоответствие</w:t>
            </w:r>
          </w:p>
        </w:tc>
        <w:tc>
          <w:tcPr>
            <w:tcW w:w="6946" w:type="dxa"/>
          </w:tcPr>
          <w:p w:rsidR="002E4C1F" w:rsidRPr="002E4C1F" w:rsidRDefault="002E4C1F" w:rsidP="000018B9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в открытых информационных источниках отсутствует информация о положительных результатах персональной деятельности по повышению качества образования, совершенствованию методов обучения и воспитания;</w:t>
            </w:r>
          </w:p>
          <w:p w:rsidR="002E4C1F" w:rsidRPr="002E4C1F" w:rsidRDefault="002E4C1F" w:rsidP="000018B9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отсутствие транслирования персонального опыта практических результатов педагогической деятельности;</w:t>
            </w:r>
          </w:p>
          <w:p w:rsidR="002E4C1F" w:rsidRPr="002E4C1F" w:rsidRDefault="002E4C1F" w:rsidP="000018B9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неучастие в работе методических объединений педагогических работников организации</w:t>
            </w:r>
          </w:p>
        </w:tc>
        <w:tc>
          <w:tcPr>
            <w:tcW w:w="6804" w:type="dxa"/>
          </w:tcPr>
          <w:p w:rsidR="002E4C1F" w:rsidRPr="002E4C1F" w:rsidRDefault="002E4C1F" w:rsidP="000018B9">
            <w:pPr>
              <w:numPr>
                <w:ilvl w:val="0"/>
                <w:numId w:val="3"/>
              </w:numPr>
              <w:ind w:left="34" w:hanging="34"/>
              <w:contextualSpacing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в открытых информационных источниках отсутствует информация о положительных результатах персональной деятельности по повышению качества образования, совершенствованию методов обучения и воспитания;</w:t>
            </w:r>
          </w:p>
          <w:p w:rsidR="002E4C1F" w:rsidRPr="002E4C1F" w:rsidRDefault="002E4C1F" w:rsidP="000018B9">
            <w:pPr>
              <w:numPr>
                <w:ilvl w:val="0"/>
                <w:numId w:val="3"/>
              </w:numPr>
              <w:ind w:left="34" w:hanging="34"/>
              <w:contextualSpacing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отсутствие транслирования персонального опыта практических результатов педагогической деятельности</w:t>
            </w:r>
          </w:p>
        </w:tc>
      </w:tr>
      <w:tr w:rsidR="002E4C1F" w:rsidRPr="002E4C1F" w:rsidTr="005017CF">
        <w:tc>
          <w:tcPr>
            <w:tcW w:w="1843" w:type="dxa"/>
            <w:gridSpan w:val="2"/>
          </w:tcPr>
          <w:p w:rsidR="002E4C1F" w:rsidRPr="002E4C1F" w:rsidRDefault="002E4C1F" w:rsidP="002E4C1F">
            <w:pPr>
              <w:jc w:val="both"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Соответствие</w:t>
            </w:r>
          </w:p>
        </w:tc>
        <w:tc>
          <w:tcPr>
            <w:tcW w:w="6946" w:type="dxa"/>
          </w:tcPr>
          <w:p w:rsidR="000018B9" w:rsidRDefault="002E4C1F" w:rsidP="000018B9">
            <w:pPr>
              <w:numPr>
                <w:ilvl w:val="0"/>
                <w:numId w:val="4"/>
              </w:numPr>
              <w:ind w:left="34" w:right="-250" w:firstLine="0"/>
              <w:contextualSpacing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зафиксированы</w:t>
            </w:r>
            <w:r w:rsidRPr="002E4C1F">
              <w:rPr>
                <w:rFonts w:cs="Times New Roman"/>
                <w:color w:val="auto"/>
                <w:szCs w:val="24"/>
              </w:rPr>
              <w:t xml:space="preserve"> </w:t>
            </w:r>
            <w:r w:rsidRPr="002E4C1F">
              <w:rPr>
                <w:rFonts w:cs="Times New Roman"/>
                <w:szCs w:val="24"/>
              </w:rPr>
              <w:t xml:space="preserve">результаты персональной деятельности </w:t>
            </w:r>
          </w:p>
          <w:p w:rsidR="002E4C1F" w:rsidRPr="002E4C1F" w:rsidRDefault="002E4C1F" w:rsidP="000018B9">
            <w:pPr>
              <w:ind w:left="34" w:right="-250"/>
              <w:contextualSpacing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по повышению качества образования;</w:t>
            </w:r>
          </w:p>
          <w:p w:rsidR="002E4C1F" w:rsidRPr="000018B9" w:rsidRDefault="002E4C1F" w:rsidP="000018B9">
            <w:pPr>
              <w:numPr>
                <w:ilvl w:val="0"/>
                <w:numId w:val="4"/>
              </w:numPr>
              <w:ind w:left="34" w:right="-250" w:firstLine="0"/>
              <w:contextualSpacing/>
              <w:rPr>
                <w:rFonts w:cs="Times New Roman"/>
                <w:szCs w:val="24"/>
              </w:rPr>
            </w:pPr>
            <w:r w:rsidRPr="000018B9">
              <w:rPr>
                <w:rFonts w:cs="Times New Roman"/>
                <w:szCs w:val="24"/>
              </w:rPr>
              <w:t xml:space="preserve">имеются </w:t>
            </w:r>
            <w:r w:rsidR="00844323" w:rsidRPr="000018B9">
              <w:rPr>
                <w:rFonts w:cs="Times New Roman"/>
                <w:szCs w:val="24"/>
              </w:rPr>
              <w:t xml:space="preserve">публично </w:t>
            </w:r>
            <w:r w:rsidRPr="000018B9">
              <w:rPr>
                <w:rFonts w:cs="Times New Roman"/>
                <w:szCs w:val="24"/>
              </w:rPr>
              <w:t>представленные результаты персональной деятельности по совершенствованию методов обучения и воспитания;</w:t>
            </w:r>
          </w:p>
          <w:p w:rsidR="002E4C1F" w:rsidRPr="002E4C1F" w:rsidRDefault="002E4C1F" w:rsidP="000018B9">
            <w:pPr>
              <w:numPr>
                <w:ilvl w:val="0"/>
                <w:numId w:val="4"/>
              </w:numPr>
              <w:ind w:left="34" w:right="-250" w:firstLine="0"/>
              <w:contextualSpacing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транслируется персональный опыт практических результатов педагогической деятельности;</w:t>
            </w:r>
          </w:p>
          <w:p w:rsidR="002E4C1F" w:rsidRPr="002E4C1F" w:rsidRDefault="002E4C1F" w:rsidP="000018B9">
            <w:pPr>
              <w:numPr>
                <w:ilvl w:val="0"/>
                <w:numId w:val="4"/>
              </w:numPr>
              <w:ind w:left="34" w:right="-250" w:firstLine="0"/>
              <w:contextualSpacing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активное участие в работе методических объединений педагогических работников организации</w:t>
            </w:r>
          </w:p>
        </w:tc>
        <w:tc>
          <w:tcPr>
            <w:tcW w:w="6804" w:type="dxa"/>
          </w:tcPr>
          <w:p w:rsidR="00844323" w:rsidRDefault="002E4C1F" w:rsidP="000018B9">
            <w:pPr>
              <w:numPr>
                <w:ilvl w:val="0"/>
                <w:numId w:val="4"/>
              </w:numPr>
              <w:ind w:left="34" w:right="-250" w:firstLine="0"/>
              <w:contextualSpacing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зафиксированы</w:t>
            </w:r>
            <w:r w:rsidRPr="002E4C1F">
              <w:rPr>
                <w:rFonts w:cs="Times New Roman"/>
                <w:color w:val="auto"/>
                <w:szCs w:val="24"/>
              </w:rPr>
              <w:t xml:space="preserve"> </w:t>
            </w:r>
            <w:r w:rsidRPr="002E4C1F">
              <w:rPr>
                <w:rFonts w:cs="Times New Roman"/>
                <w:szCs w:val="24"/>
              </w:rPr>
              <w:t xml:space="preserve">результаты персональной деятельности </w:t>
            </w:r>
          </w:p>
          <w:p w:rsidR="002E4C1F" w:rsidRPr="002E4C1F" w:rsidRDefault="002E4C1F" w:rsidP="00844323">
            <w:pPr>
              <w:ind w:left="34" w:right="-250"/>
              <w:contextualSpacing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по повышению качества образования;</w:t>
            </w:r>
          </w:p>
          <w:p w:rsidR="002E4C1F" w:rsidRPr="002E4C1F" w:rsidRDefault="002E4C1F" w:rsidP="000018B9">
            <w:pPr>
              <w:numPr>
                <w:ilvl w:val="0"/>
                <w:numId w:val="4"/>
              </w:numPr>
              <w:ind w:left="34" w:right="-250" w:firstLine="0"/>
              <w:contextualSpacing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 xml:space="preserve">имеются </w:t>
            </w:r>
            <w:r w:rsidR="00844323" w:rsidRPr="002E4C1F">
              <w:rPr>
                <w:rFonts w:cs="Times New Roman"/>
                <w:szCs w:val="24"/>
              </w:rPr>
              <w:t xml:space="preserve">публично </w:t>
            </w:r>
            <w:r w:rsidRPr="002E4C1F">
              <w:rPr>
                <w:rFonts w:cs="Times New Roman"/>
                <w:szCs w:val="24"/>
              </w:rPr>
              <w:t>представленные результаты персональной деятельности по совершенствованию методов обучения и воспитания и продуктивному использованию новых образовательных технологий;</w:t>
            </w:r>
          </w:p>
          <w:p w:rsidR="002E4C1F" w:rsidRPr="002E4C1F" w:rsidRDefault="002E4C1F" w:rsidP="000018B9">
            <w:pPr>
              <w:numPr>
                <w:ilvl w:val="0"/>
                <w:numId w:val="4"/>
              </w:numPr>
              <w:ind w:left="34" w:right="-250" w:firstLine="0"/>
              <w:contextualSpacing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транслируется персональный опыт практических результатов педагогической деятельности, в том числе экспериментальной и инновационной деятельности</w:t>
            </w:r>
          </w:p>
        </w:tc>
      </w:tr>
      <w:tr w:rsidR="002E4C1F" w:rsidRPr="002E4C1F" w:rsidTr="005017CF">
        <w:tc>
          <w:tcPr>
            <w:tcW w:w="15593" w:type="dxa"/>
            <w:gridSpan w:val="4"/>
            <w:shd w:val="clear" w:color="auto" w:fill="F2DBDB" w:themeFill="accent2" w:themeFillTint="33"/>
          </w:tcPr>
          <w:p w:rsidR="002E4C1F" w:rsidRDefault="002E4C1F" w:rsidP="002E4C1F">
            <w:pPr>
              <w:contextualSpacing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Критерий 5 «Результативность деятельности педагогического работника по участию в работе методических объединений педагогических работников организации, в разработке программно-методического сопровождения образовательного процесса, профессиональных конкурсах»</w:t>
            </w:r>
          </w:p>
          <w:p w:rsidR="005017CF" w:rsidRPr="002E4C1F" w:rsidRDefault="005017CF" w:rsidP="002E4C1F">
            <w:pPr>
              <w:contextualSpacing/>
              <w:rPr>
                <w:rFonts w:cs="Times New Roman"/>
                <w:szCs w:val="24"/>
              </w:rPr>
            </w:pPr>
          </w:p>
        </w:tc>
      </w:tr>
      <w:tr w:rsidR="002E4C1F" w:rsidRPr="002E4C1F" w:rsidTr="005017CF">
        <w:tc>
          <w:tcPr>
            <w:tcW w:w="1843" w:type="dxa"/>
            <w:gridSpan w:val="2"/>
          </w:tcPr>
          <w:p w:rsidR="002E4C1F" w:rsidRPr="002E4C1F" w:rsidRDefault="002E4C1F" w:rsidP="002E4C1F">
            <w:pPr>
              <w:jc w:val="both"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Несоответствие</w:t>
            </w:r>
          </w:p>
        </w:tc>
        <w:tc>
          <w:tcPr>
            <w:tcW w:w="6946" w:type="dxa"/>
          </w:tcPr>
          <w:p w:rsidR="002E4C1F" w:rsidRPr="002E4C1F" w:rsidRDefault="00844323" w:rsidP="002E4C1F">
            <w:pPr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="002E4C1F" w:rsidRPr="002E4C1F">
              <w:rPr>
                <w:rFonts w:cs="Times New Roman"/>
                <w:szCs w:val="24"/>
              </w:rPr>
              <w:t>ритерий не установлен</w:t>
            </w:r>
          </w:p>
        </w:tc>
        <w:tc>
          <w:tcPr>
            <w:tcW w:w="6804" w:type="dxa"/>
          </w:tcPr>
          <w:p w:rsidR="002E4C1F" w:rsidRPr="002E4C1F" w:rsidRDefault="002E4C1F" w:rsidP="008D12B6">
            <w:pPr>
              <w:numPr>
                <w:ilvl w:val="0"/>
                <w:numId w:val="5"/>
              </w:numPr>
              <w:ind w:left="34" w:hanging="34"/>
              <w:contextualSpacing/>
              <w:jc w:val="both"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участие в разработке программно-методических материалов не принимал</w:t>
            </w:r>
            <w:r w:rsidR="00844323">
              <w:rPr>
                <w:rFonts w:cs="Times New Roman"/>
                <w:szCs w:val="24"/>
              </w:rPr>
              <w:t>ось</w:t>
            </w:r>
            <w:r w:rsidRPr="002E4C1F">
              <w:rPr>
                <w:rFonts w:cs="Times New Roman"/>
                <w:szCs w:val="24"/>
              </w:rPr>
              <w:t xml:space="preserve"> или в открытых информационных источниках отсутствует информация об участии в данных </w:t>
            </w:r>
            <w:r w:rsidRPr="002E4C1F">
              <w:rPr>
                <w:rFonts w:cs="Times New Roman"/>
                <w:szCs w:val="24"/>
              </w:rPr>
              <w:lastRenderedPageBreak/>
              <w:t>разработках;</w:t>
            </w:r>
          </w:p>
          <w:p w:rsidR="002E4C1F" w:rsidRPr="002E4C1F" w:rsidRDefault="002E4C1F" w:rsidP="008D12B6">
            <w:pPr>
              <w:numPr>
                <w:ilvl w:val="0"/>
                <w:numId w:val="5"/>
              </w:numPr>
              <w:ind w:left="34" w:hanging="34"/>
              <w:contextualSpacing/>
              <w:jc w:val="both"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участия в профессиональных конкурсах не принимал</w:t>
            </w:r>
            <w:r w:rsidR="00844323">
              <w:rPr>
                <w:rFonts w:cs="Times New Roman"/>
                <w:szCs w:val="24"/>
              </w:rPr>
              <w:t>ось</w:t>
            </w:r>
          </w:p>
        </w:tc>
      </w:tr>
      <w:tr w:rsidR="002E4C1F" w:rsidRPr="002E4C1F" w:rsidTr="005017CF">
        <w:tc>
          <w:tcPr>
            <w:tcW w:w="1843" w:type="dxa"/>
            <w:gridSpan w:val="2"/>
          </w:tcPr>
          <w:p w:rsidR="002E4C1F" w:rsidRPr="002E4C1F" w:rsidRDefault="002E4C1F" w:rsidP="002E4C1F">
            <w:pPr>
              <w:jc w:val="both"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lastRenderedPageBreak/>
              <w:t>Соответствие</w:t>
            </w:r>
          </w:p>
        </w:tc>
        <w:tc>
          <w:tcPr>
            <w:tcW w:w="6946" w:type="dxa"/>
          </w:tcPr>
          <w:p w:rsidR="002E4C1F" w:rsidRPr="002E4C1F" w:rsidRDefault="00844323" w:rsidP="002E4C1F">
            <w:pPr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="002E4C1F" w:rsidRPr="002E4C1F">
              <w:rPr>
                <w:rFonts w:cs="Times New Roman"/>
                <w:szCs w:val="24"/>
              </w:rPr>
              <w:t>ритерий не установлен</w:t>
            </w:r>
          </w:p>
        </w:tc>
        <w:tc>
          <w:tcPr>
            <w:tcW w:w="6804" w:type="dxa"/>
          </w:tcPr>
          <w:p w:rsidR="002E4C1F" w:rsidRPr="002E4C1F" w:rsidRDefault="002E4C1F" w:rsidP="008D12B6">
            <w:pPr>
              <w:numPr>
                <w:ilvl w:val="0"/>
                <w:numId w:val="4"/>
              </w:numPr>
              <w:ind w:left="34" w:hanging="34"/>
              <w:contextualSpacing/>
              <w:jc w:val="both"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активное участие в работе методических объединений педагогических работников организаций;</w:t>
            </w:r>
          </w:p>
          <w:p w:rsidR="002E4C1F" w:rsidRPr="002E4C1F" w:rsidRDefault="002E4C1F" w:rsidP="008D12B6">
            <w:pPr>
              <w:numPr>
                <w:ilvl w:val="0"/>
                <w:numId w:val="4"/>
              </w:numPr>
              <w:ind w:left="34" w:hanging="34"/>
              <w:contextualSpacing/>
              <w:jc w:val="both"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активное участие  в  разработке программно-методического сопровождения образовательного процесса;***</w:t>
            </w:r>
          </w:p>
          <w:p w:rsidR="002E4C1F" w:rsidRPr="002E4C1F" w:rsidRDefault="002E4C1F" w:rsidP="008D12B6">
            <w:pPr>
              <w:numPr>
                <w:ilvl w:val="0"/>
                <w:numId w:val="4"/>
              </w:numPr>
              <w:ind w:left="34" w:hanging="34"/>
              <w:contextualSpacing/>
              <w:jc w:val="both"/>
              <w:rPr>
                <w:rFonts w:cs="Times New Roman"/>
                <w:szCs w:val="24"/>
              </w:rPr>
            </w:pPr>
            <w:r w:rsidRPr="002E4C1F">
              <w:rPr>
                <w:rFonts w:cs="Times New Roman"/>
                <w:szCs w:val="24"/>
              </w:rPr>
              <w:t>участие в профессиональных конкурсах****</w:t>
            </w:r>
          </w:p>
        </w:tc>
      </w:tr>
    </w:tbl>
    <w:p w:rsidR="002E4C1F" w:rsidRPr="002E4C1F" w:rsidRDefault="002E4C1F" w:rsidP="002E4C1F">
      <w:pPr>
        <w:spacing w:after="0" w:line="240" w:lineRule="auto"/>
        <w:jc w:val="both"/>
        <w:rPr>
          <w:rFonts w:cs="Times New Roman"/>
          <w:szCs w:val="24"/>
        </w:rPr>
      </w:pPr>
      <w:r w:rsidRPr="002E4C1F">
        <w:rPr>
          <w:rFonts w:cs="Times New Roman"/>
          <w:color w:val="auto"/>
          <w:szCs w:val="24"/>
        </w:rPr>
        <w:t xml:space="preserve">* показатель стабильности </w:t>
      </w:r>
      <w:r w:rsidRPr="002E4C1F">
        <w:rPr>
          <w:rFonts w:cs="Times New Roman"/>
          <w:color w:val="auto"/>
          <w:szCs w:val="24"/>
        </w:rPr>
        <w:sym w:font="Symbol" w:char="F02D"/>
      </w:r>
      <w:r w:rsidRPr="002E4C1F">
        <w:rPr>
          <w:rFonts w:cs="Times New Roman"/>
          <w:szCs w:val="24"/>
        </w:rPr>
        <w:t xml:space="preserve"> корреляция результатов в течение 3-х и более периодов оценки;</w:t>
      </w:r>
    </w:p>
    <w:p w:rsidR="002E4C1F" w:rsidRPr="002E4C1F" w:rsidRDefault="002E4C1F" w:rsidP="002E4C1F">
      <w:pPr>
        <w:spacing w:after="0" w:line="240" w:lineRule="auto"/>
        <w:jc w:val="both"/>
        <w:rPr>
          <w:rFonts w:cs="Times New Roman"/>
          <w:b/>
          <w:color w:val="auto"/>
          <w:szCs w:val="24"/>
        </w:rPr>
      </w:pPr>
      <w:r w:rsidRPr="002E4C1F">
        <w:rPr>
          <w:rFonts w:cs="Times New Roman"/>
          <w:szCs w:val="24"/>
        </w:rPr>
        <w:t>** на уровне образовательной организации, на муниципальном, областном, межрегиональном и выше уровне;</w:t>
      </w:r>
    </w:p>
    <w:p w:rsidR="002E4C1F" w:rsidRPr="002E4C1F" w:rsidRDefault="002E4C1F" w:rsidP="002E4C1F">
      <w:pPr>
        <w:spacing w:after="0" w:line="240" w:lineRule="auto"/>
        <w:jc w:val="both"/>
        <w:rPr>
          <w:rFonts w:cs="Times New Roman"/>
          <w:color w:val="auto"/>
          <w:szCs w:val="24"/>
        </w:rPr>
      </w:pPr>
      <w:r w:rsidRPr="002E4C1F">
        <w:rPr>
          <w:rFonts w:cs="Times New Roman"/>
          <w:color w:val="auto"/>
          <w:szCs w:val="24"/>
        </w:rPr>
        <w:t>*** составитель, автор, соавтор, руководитель авторского коллектива и т.п.;</w:t>
      </w:r>
    </w:p>
    <w:p w:rsidR="002E4C1F" w:rsidRPr="002E4C1F" w:rsidRDefault="002E4C1F" w:rsidP="002E4C1F">
      <w:pPr>
        <w:spacing w:after="0" w:line="240" w:lineRule="auto"/>
        <w:jc w:val="both"/>
        <w:rPr>
          <w:rFonts w:cs="Times New Roman"/>
          <w:color w:val="auto"/>
          <w:szCs w:val="24"/>
        </w:rPr>
      </w:pPr>
      <w:r w:rsidRPr="002E4C1F">
        <w:rPr>
          <w:rFonts w:cs="Times New Roman"/>
          <w:color w:val="auto"/>
          <w:szCs w:val="24"/>
        </w:rPr>
        <w:t>**** официальный участник (победитель) профессионального конкурса педагогической направленности</w:t>
      </w:r>
    </w:p>
    <w:p w:rsidR="002E4C1F" w:rsidRPr="002E4C1F" w:rsidRDefault="002E4C1F" w:rsidP="002E4C1F">
      <w:pPr>
        <w:spacing w:after="0" w:line="240" w:lineRule="auto"/>
        <w:rPr>
          <w:rFonts w:cs="Times New Roman"/>
          <w:b/>
          <w:color w:val="auto"/>
          <w:sz w:val="28"/>
          <w:szCs w:val="28"/>
        </w:rPr>
      </w:pPr>
    </w:p>
    <w:p w:rsidR="002E4C1F" w:rsidRPr="002E4C1F" w:rsidRDefault="002E4C1F" w:rsidP="002E4C1F">
      <w:pPr>
        <w:rPr>
          <w:rFonts w:cs="Times New Roman"/>
          <w:b/>
          <w:color w:val="auto"/>
          <w:sz w:val="28"/>
          <w:szCs w:val="28"/>
        </w:rPr>
      </w:pPr>
      <w:r w:rsidRPr="002E4C1F">
        <w:rPr>
          <w:rFonts w:cs="Times New Roman"/>
          <w:b/>
          <w:color w:val="auto"/>
          <w:sz w:val="28"/>
          <w:szCs w:val="28"/>
        </w:rPr>
        <w:br w:type="page"/>
      </w:r>
    </w:p>
    <w:p w:rsidR="001F17FF" w:rsidRDefault="001F17FF" w:rsidP="002E4C1F">
      <w:pPr>
        <w:spacing w:after="0" w:line="240" w:lineRule="auto"/>
        <w:jc w:val="right"/>
        <w:rPr>
          <w:rFonts w:eastAsiaTheme="minorEastAsia" w:cs="Times New Roman"/>
          <w:color w:val="auto"/>
          <w:szCs w:val="24"/>
          <w:lang w:eastAsia="ru-RU"/>
        </w:rPr>
        <w:sectPr w:rsidR="001F17FF" w:rsidSect="005017CF">
          <w:pgSz w:w="16838" w:h="11906" w:orient="landscape"/>
          <w:pgMar w:top="1276" w:right="992" w:bottom="567" w:left="709" w:header="709" w:footer="709" w:gutter="0"/>
          <w:cols w:space="708"/>
          <w:docGrid w:linePitch="360"/>
        </w:sectPr>
      </w:pPr>
    </w:p>
    <w:p w:rsidR="002E4C1F" w:rsidRPr="00781902" w:rsidRDefault="002E4C1F" w:rsidP="002E4C1F">
      <w:pPr>
        <w:spacing w:after="0" w:line="240" w:lineRule="auto"/>
        <w:jc w:val="right"/>
        <w:rPr>
          <w:rFonts w:eastAsiaTheme="minorEastAsia" w:cs="Times New Roman"/>
          <w:color w:val="auto"/>
          <w:sz w:val="26"/>
          <w:szCs w:val="26"/>
          <w:lang w:eastAsia="ru-RU"/>
        </w:rPr>
      </w:pPr>
      <w:r w:rsidRPr="00781902">
        <w:rPr>
          <w:rFonts w:eastAsiaTheme="minorEastAsia" w:cs="Times New Roman"/>
          <w:color w:val="auto"/>
          <w:sz w:val="26"/>
          <w:szCs w:val="26"/>
          <w:lang w:eastAsia="ru-RU"/>
        </w:rPr>
        <w:lastRenderedPageBreak/>
        <w:t xml:space="preserve">Приложение 4 </w:t>
      </w:r>
    </w:p>
    <w:p w:rsidR="002E4C1F" w:rsidRPr="002E4C1F" w:rsidRDefault="002E4C1F" w:rsidP="002E4C1F">
      <w:pPr>
        <w:spacing w:after="0" w:line="240" w:lineRule="auto"/>
        <w:jc w:val="right"/>
        <w:rPr>
          <w:rFonts w:eastAsiaTheme="minorEastAsia" w:cs="Times New Roman"/>
          <w:color w:val="auto"/>
          <w:szCs w:val="24"/>
          <w:lang w:eastAsia="ru-RU"/>
        </w:rPr>
      </w:pPr>
    </w:p>
    <w:p w:rsidR="002E4C1F" w:rsidRPr="002E4C1F" w:rsidRDefault="002E4C1F" w:rsidP="002E4C1F">
      <w:pPr>
        <w:spacing w:after="0" w:line="240" w:lineRule="auto"/>
        <w:jc w:val="center"/>
        <w:rPr>
          <w:caps/>
          <w:szCs w:val="24"/>
        </w:rPr>
      </w:pPr>
      <w:r w:rsidRPr="002E4C1F">
        <w:rPr>
          <w:caps/>
          <w:szCs w:val="24"/>
        </w:rPr>
        <w:t xml:space="preserve">ЭКСПЕРТНОЕ Заключение </w:t>
      </w:r>
    </w:p>
    <w:p w:rsidR="002E4C1F" w:rsidRPr="002E4C1F" w:rsidRDefault="002E4C1F" w:rsidP="002E4C1F">
      <w:pPr>
        <w:spacing w:after="0" w:line="240" w:lineRule="auto"/>
        <w:jc w:val="center"/>
        <w:rPr>
          <w:caps/>
          <w:szCs w:val="24"/>
        </w:rPr>
      </w:pPr>
      <w:r w:rsidRPr="002E4C1F">
        <w:rPr>
          <w:caps/>
          <w:szCs w:val="24"/>
        </w:rPr>
        <w:t>о результатах профессиональной деятельности</w:t>
      </w:r>
    </w:p>
    <w:p w:rsidR="002E4C1F" w:rsidRPr="002E4C1F" w:rsidRDefault="002E4C1F" w:rsidP="002E4C1F">
      <w:pPr>
        <w:spacing w:after="0" w:line="240" w:lineRule="auto"/>
        <w:jc w:val="center"/>
        <w:rPr>
          <w:caps/>
          <w:szCs w:val="24"/>
        </w:rPr>
      </w:pPr>
      <w:r w:rsidRPr="002E4C1F">
        <w:rPr>
          <w:caps/>
          <w:szCs w:val="24"/>
        </w:rPr>
        <w:t xml:space="preserve">педагогического работника </w:t>
      </w:r>
    </w:p>
    <w:p w:rsidR="002E4C1F" w:rsidRPr="002E4C1F" w:rsidRDefault="002E4C1F" w:rsidP="002E4C1F">
      <w:pPr>
        <w:spacing w:after="0" w:line="240" w:lineRule="auto"/>
        <w:jc w:val="center"/>
        <w:rPr>
          <w:caps/>
          <w:szCs w:val="24"/>
        </w:rPr>
      </w:pPr>
    </w:p>
    <w:tbl>
      <w:tblPr>
        <w:tblStyle w:val="a6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355"/>
        <w:gridCol w:w="448"/>
        <w:gridCol w:w="1117"/>
        <w:gridCol w:w="1616"/>
        <w:gridCol w:w="1276"/>
        <w:gridCol w:w="4111"/>
        <w:gridCol w:w="142"/>
      </w:tblGrid>
      <w:tr w:rsidR="002E4C1F" w:rsidRPr="002E4C1F" w:rsidTr="002E4C1F">
        <w:tc>
          <w:tcPr>
            <w:tcW w:w="2920" w:type="dxa"/>
            <w:gridSpan w:val="3"/>
            <w:tcBorders>
              <w:top w:val="nil"/>
              <w:bottom w:val="nil"/>
            </w:tcBorders>
          </w:tcPr>
          <w:p w:rsidR="002E4C1F" w:rsidRPr="002E4C1F" w:rsidRDefault="002E4C1F" w:rsidP="002E4C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2E4C1F">
              <w:rPr>
                <w:rFonts w:ascii="TimesNewRomanPSMT" w:hAnsi="TimesNewRomanPSMT" w:cs="TimesNewRomanPSMT"/>
                <w:szCs w:val="24"/>
              </w:rPr>
              <w:t>Фамилия, имя, отчество</w:t>
            </w:r>
          </w:p>
        </w:tc>
        <w:tc>
          <w:tcPr>
            <w:tcW w:w="7145" w:type="dxa"/>
            <w:gridSpan w:val="4"/>
          </w:tcPr>
          <w:p w:rsidR="002E4C1F" w:rsidRPr="002E4C1F" w:rsidRDefault="002E4C1F" w:rsidP="002E4C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2E4C1F" w:rsidRPr="002E4C1F" w:rsidTr="002E4C1F">
        <w:tc>
          <w:tcPr>
            <w:tcW w:w="1803" w:type="dxa"/>
            <w:gridSpan w:val="2"/>
            <w:tcBorders>
              <w:top w:val="nil"/>
              <w:bottom w:val="nil"/>
            </w:tcBorders>
          </w:tcPr>
          <w:p w:rsidR="002E4C1F" w:rsidRPr="002E4C1F" w:rsidRDefault="002E4C1F" w:rsidP="002E4C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2E4C1F">
              <w:rPr>
                <w:rFonts w:ascii="TimesNewRomanPSMT" w:hAnsi="TimesNewRomanPSMT" w:cs="TimesNewRomanPSMT"/>
                <w:szCs w:val="24"/>
              </w:rPr>
              <w:t>Место работы</w:t>
            </w:r>
          </w:p>
        </w:tc>
        <w:tc>
          <w:tcPr>
            <w:tcW w:w="8262" w:type="dxa"/>
            <w:gridSpan w:val="5"/>
            <w:tcBorders>
              <w:top w:val="nil"/>
              <w:bottom w:val="single" w:sz="4" w:space="0" w:color="auto"/>
            </w:tcBorders>
          </w:tcPr>
          <w:p w:rsidR="002E4C1F" w:rsidRPr="002E4C1F" w:rsidRDefault="002E4C1F" w:rsidP="002E4C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2E4C1F" w:rsidRPr="002E4C1F" w:rsidTr="002E4C1F">
        <w:tc>
          <w:tcPr>
            <w:tcW w:w="1355" w:type="dxa"/>
            <w:tcBorders>
              <w:top w:val="nil"/>
              <w:bottom w:val="nil"/>
            </w:tcBorders>
          </w:tcPr>
          <w:p w:rsidR="002E4C1F" w:rsidRPr="002E4C1F" w:rsidRDefault="002E4C1F" w:rsidP="002E4C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2E4C1F">
              <w:rPr>
                <w:rFonts w:ascii="TimesNewRomanPSMT" w:hAnsi="TimesNewRomanPSMT" w:cs="TimesNewRomanPSMT"/>
                <w:szCs w:val="24"/>
              </w:rPr>
              <w:t>Должность</w:t>
            </w:r>
          </w:p>
        </w:tc>
        <w:tc>
          <w:tcPr>
            <w:tcW w:w="8710" w:type="dxa"/>
            <w:gridSpan w:val="6"/>
            <w:tcBorders>
              <w:top w:val="nil"/>
              <w:bottom w:val="single" w:sz="4" w:space="0" w:color="auto"/>
            </w:tcBorders>
          </w:tcPr>
          <w:p w:rsidR="002E4C1F" w:rsidRPr="002E4C1F" w:rsidRDefault="002E4C1F" w:rsidP="002E4C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2E4C1F" w:rsidRPr="002E4C1F" w:rsidTr="002E4C1F">
        <w:tc>
          <w:tcPr>
            <w:tcW w:w="5812" w:type="dxa"/>
            <w:gridSpan w:val="5"/>
            <w:tcBorders>
              <w:top w:val="nil"/>
              <w:bottom w:val="nil"/>
            </w:tcBorders>
          </w:tcPr>
          <w:p w:rsidR="002E4C1F" w:rsidRPr="002E4C1F" w:rsidRDefault="002E4C1F" w:rsidP="002E4C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2E4C1F">
              <w:rPr>
                <w:rFonts w:ascii="TimesNewRomanPSMT" w:hAnsi="TimesNewRomanPSMT" w:cs="TimesNewRomanPSMT"/>
                <w:szCs w:val="24"/>
              </w:rPr>
              <w:t>Преподаваемый предмет (направление деятельности)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:rsidR="002E4C1F" w:rsidRPr="002E4C1F" w:rsidRDefault="002E4C1F" w:rsidP="002E4C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2E4C1F" w:rsidRPr="002E4C1F" w:rsidTr="002E4C1F">
        <w:tc>
          <w:tcPr>
            <w:tcW w:w="5812" w:type="dxa"/>
            <w:gridSpan w:val="5"/>
            <w:tcBorders>
              <w:top w:val="nil"/>
              <w:bottom w:val="nil"/>
            </w:tcBorders>
          </w:tcPr>
          <w:p w:rsidR="002E4C1F" w:rsidRPr="002E4C1F" w:rsidRDefault="002E4C1F" w:rsidP="002E4C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2E4C1F">
              <w:rPr>
                <w:rFonts w:ascii="TimesNewRomanPSMT" w:hAnsi="TimesNewRomanPSMT" w:cs="TimesNewRomanPSMT"/>
                <w:szCs w:val="24"/>
              </w:rPr>
              <w:t>Заявленная квалификационная категория, должность</w:t>
            </w:r>
          </w:p>
        </w:tc>
        <w:tc>
          <w:tcPr>
            <w:tcW w:w="4253" w:type="dxa"/>
            <w:gridSpan w:val="2"/>
            <w:tcBorders>
              <w:top w:val="nil"/>
              <w:bottom w:val="single" w:sz="4" w:space="0" w:color="auto"/>
            </w:tcBorders>
          </w:tcPr>
          <w:p w:rsidR="002E4C1F" w:rsidRPr="002E4C1F" w:rsidRDefault="002E4C1F" w:rsidP="002E4C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2E4C1F" w:rsidRPr="002E4C1F" w:rsidTr="002E4C1F">
        <w:trPr>
          <w:gridAfter w:val="1"/>
          <w:wAfter w:w="142" w:type="dxa"/>
        </w:trPr>
        <w:tc>
          <w:tcPr>
            <w:tcW w:w="4536" w:type="dxa"/>
            <w:gridSpan w:val="4"/>
            <w:tcBorders>
              <w:top w:val="nil"/>
              <w:bottom w:val="nil"/>
            </w:tcBorders>
          </w:tcPr>
          <w:p w:rsidR="002E4C1F" w:rsidRPr="002E4C1F" w:rsidRDefault="002E4C1F" w:rsidP="002E4C1F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Cs w:val="24"/>
                <w:lang w:eastAsia="ru-RU"/>
              </w:rPr>
              <w:t>Имеющаяся квалификационная категория</w:t>
            </w:r>
          </w:p>
        </w:tc>
        <w:tc>
          <w:tcPr>
            <w:tcW w:w="5387" w:type="dxa"/>
            <w:gridSpan w:val="2"/>
            <w:tcBorders>
              <w:top w:val="nil"/>
              <w:bottom w:val="single" w:sz="4" w:space="0" w:color="auto"/>
            </w:tcBorders>
          </w:tcPr>
          <w:p w:rsidR="002E4C1F" w:rsidRPr="002E4C1F" w:rsidRDefault="002E4C1F" w:rsidP="002E4C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</w:tbl>
    <w:p w:rsidR="002E4C1F" w:rsidRPr="002E4C1F" w:rsidRDefault="002E4C1F" w:rsidP="002E4C1F">
      <w:pPr>
        <w:spacing w:after="0" w:line="240" w:lineRule="auto"/>
        <w:rPr>
          <w:rFonts w:eastAsia="Times New Roman" w:cs="Times New Roman"/>
          <w:color w:val="auto"/>
          <w:szCs w:val="24"/>
          <w:lang w:eastAsia="ru-RU"/>
        </w:rPr>
      </w:pPr>
    </w:p>
    <w:tbl>
      <w:tblPr>
        <w:tblW w:w="9923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0"/>
        <w:gridCol w:w="2127"/>
        <w:gridCol w:w="2126"/>
      </w:tblGrid>
      <w:tr w:rsidR="002E4C1F" w:rsidRPr="002E4C1F" w:rsidTr="002E4C1F">
        <w:trPr>
          <w:trHeight w:val="715"/>
        </w:trPr>
        <w:tc>
          <w:tcPr>
            <w:tcW w:w="5670" w:type="dxa"/>
            <w:vMerge w:val="restart"/>
          </w:tcPr>
          <w:p w:rsidR="002E4C1F" w:rsidRPr="002E4C1F" w:rsidRDefault="002E4C1F" w:rsidP="002E4C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Theme="minorEastAsia" w:cs="Times New Roman"/>
                <w:color w:val="auto"/>
                <w:sz w:val="20"/>
                <w:szCs w:val="20"/>
                <w:lang w:eastAsia="ru-RU"/>
              </w:rPr>
              <w:t>Критерии оценки профессиональной деятельности</w:t>
            </w:r>
          </w:p>
        </w:tc>
        <w:tc>
          <w:tcPr>
            <w:tcW w:w="4253" w:type="dxa"/>
            <w:gridSpan w:val="2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E4C1F">
              <w:rPr>
                <w:rFonts w:cs="Times New Roman"/>
                <w:color w:val="auto"/>
                <w:sz w:val="20"/>
                <w:szCs w:val="20"/>
              </w:rPr>
              <w:t>Соответствие результатов профессиональной деятельности первой / высшей</w:t>
            </w:r>
          </w:p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E4C1F">
              <w:rPr>
                <w:rFonts w:cs="Times New Roman"/>
                <w:color w:val="auto"/>
                <w:sz w:val="20"/>
                <w:szCs w:val="20"/>
              </w:rPr>
              <w:t>квалификационной категории</w:t>
            </w:r>
          </w:p>
        </w:tc>
      </w:tr>
      <w:tr w:rsidR="002E4C1F" w:rsidRPr="002E4C1F" w:rsidTr="002E4C1F">
        <w:trPr>
          <w:trHeight w:val="327"/>
        </w:trPr>
        <w:tc>
          <w:tcPr>
            <w:tcW w:w="5670" w:type="dxa"/>
            <w:vMerge/>
          </w:tcPr>
          <w:p w:rsidR="002E4C1F" w:rsidRPr="002E4C1F" w:rsidRDefault="002E4C1F" w:rsidP="002E4C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color w:val="auto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E4C1F">
              <w:rPr>
                <w:rFonts w:cs="Times New Roman"/>
                <w:color w:val="auto"/>
                <w:sz w:val="20"/>
                <w:szCs w:val="20"/>
              </w:rPr>
              <w:t>не соответствует</w:t>
            </w:r>
          </w:p>
        </w:tc>
        <w:tc>
          <w:tcPr>
            <w:tcW w:w="2126" w:type="dxa"/>
          </w:tcPr>
          <w:p w:rsidR="002E4C1F" w:rsidRPr="002E4C1F" w:rsidRDefault="002E4C1F" w:rsidP="002E4C1F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E4C1F">
              <w:rPr>
                <w:rFonts w:cs="Times New Roman"/>
                <w:color w:val="auto"/>
                <w:sz w:val="20"/>
                <w:szCs w:val="20"/>
              </w:rPr>
              <w:t>соответствует</w:t>
            </w:r>
          </w:p>
        </w:tc>
      </w:tr>
      <w:tr w:rsidR="002E4C1F" w:rsidRPr="002E4C1F" w:rsidTr="002E4C1F">
        <w:trPr>
          <w:trHeight w:val="318"/>
        </w:trPr>
        <w:tc>
          <w:tcPr>
            <w:tcW w:w="5670" w:type="dxa"/>
          </w:tcPr>
          <w:p w:rsidR="002E4C1F" w:rsidRPr="002E4C1F" w:rsidRDefault="002E4C1F" w:rsidP="008D12B6">
            <w:pPr>
              <w:numPr>
                <w:ilvl w:val="0"/>
                <w:numId w:val="10"/>
              </w:numPr>
              <w:spacing w:after="0" w:line="240" w:lineRule="auto"/>
              <w:ind w:left="102" w:firstLine="0"/>
              <w:contextualSpacing/>
              <w:rPr>
                <w:sz w:val="20"/>
                <w:szCs w:val="20"/>
              </w:rPr>
            </w:pPr>
            <w:r w:rsidRPr="002E4C1F">
              <w:rPr>
                <w:sz w:val="20"/>
                <w:szCs w:val="20"/>
              </w:rPr>
              <w:t>Результаты освоения обучающимися образовательных программ по итогам мониторингов проводимых организацией</w:t>
            </w:r>
          </w:p>
        </w:tc>
        <w:tc>
          <w:tcPr>
            <w:tcW w:w="2127" w:type="dxa"/>
          </w:tcPr>
          <w:p w:rsidR="002E4C1F" w:rsidRPr="002E4C1F" w:rsidRDefault="002E4C1F" w:rsidP="002E4C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E4C1F" w:rsidRPr="002E4C1F" w:rsidRDefault="002E4C1F" w:rsidP="002E4C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2E4C1F" w:rsidRPr="002E4C1F" w:rsidTr="002E4C1F">
        <w:trPr>
          <w:trHeight w:val="274"/>
        </w:trPr>
        <w:tc>
          <w:tcPr>
            <w:tcW w:w="5670" w:type="dxa"/>
          </w:tcPr>
          <w:p w:rsidR="002E4C1F" w:rsidRPr="002E4C1F" w:rsidRDefault="002E4C1F" w:rsidP="008D12B6">
            <w:pPr>
              <w:numPr>
                <w:ilvl w:val="0"/>
                <w:numId w:val="10"/>
              </w:numPr>
              <w:spacing w:after="0" w:line="240" w:lineRule="auto"/>
              <w:ind w:left="102" w:firstLine="0"/>
              <w:contextualSpacing/>
              <w:rPr>
                <w:sz w:val="20"/>
                <w:szCs w:val="20"/>
              </w:rPr>
            </w:pPr>
            <w:r w:rsidRPr="002E4C1F">
              <w:rPr>
                <w:sz w:val="20"/>
                <w:szCs w:val="20"/>
              </w:rPr>
              <w:t>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РФ от 05.08.2013 г. № 662</w:t>
            </w:r>
          </w:p>
        </w:tc>
        <w:tc>
          <w:tcPr>
            <w:tcW w:w="2127" w:type="dxa"/>
          </w:tcPr>
          <w:p w:rsidR="002E4C1F" w:rsidRPr="002E4C1F" w:rsidRDefault="002E4C1F" w:rsidP="002E4C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E4C1F" w:rsidRPr="002E4C1F" w:rsidRDefault="002E4C1F" w:rsidP="002E4C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2E4C1F" w:rsidRPr="002E4C1F" w:rsidTr="002E4C1F">
        <w:trPr>
          <w:trHeight w:val="274"/>
        </w:trPr>
        <w:tc>
          <w:tcPr>
            <w:tcW w:w="5670" w:type="dxa"/>
          </w:tcPr>
          <w:p w:rsidR="002E4C1F" w:rsidRPr="002E4C1F" w:rsidRDefault="002E4C1F" w:rsidP="008D12B6">
            <w:pPr>
              <w:numPr>
                <w:ilvl w:val="0"/>
                <w:numId w:val="10"/>
              </w:numPr>
              <w:spacing w:after="0" w:line="240" w:lineRule="auto"/>
              <w:ind w:left="102" w:firstLine="0"/>
              <w:contextualSpacing/>
              <w:rPr>
                <w:sz w:val="20"/>
                <w:szCs w:val="20"/>
              </w:rPr>
            </w:pPr>
            <w:r w:rsidRPr="002E4C1F">
              <w:rPr>
                <w:sz w:val="20"/>
                <w:szCs w:val="20"/>
              </w:rPr>
              <w:t>Результаты профессиональной деятельности по выявлению и развитию у обучающихся способностей</w:t>
            </w:r>
          </w:p>
        </w:tc>
        <w:tc>
          <w:tcPr>
            <w:tcW w:w="2127" w:type="dxa"/>
          </w:tcPr>
          <w:p w:rsidR="002E4C1F" w:rsidRPr="002E4C1F" w:rsidRDefault="002E4C1F" w:rsidP="002E4C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E4C1F" w:rsidRPr="002E4C1F" w:rsidRDefault="002E4C1F" w:rsidP="002E4C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2E4C1F" w:rsidRPr="002E4C1F" w:rsidTr="002E4C1F">
        <w:trPr>
          <w:trHeight w:val="274"/>
        </w:trPr>
        <w:tc>
          <w:tcPr>
            <w:tcW w:w="5670" w:type="dxa"/>
          </w:tcPr>
          <w:p w:rsidR="002E4C1F" w:rsidRPr="002E4C1F" w:rsidRDefault="002E4C1F" w:rsidP="008D12B6">
            <w:pPr>
              <w:numPr>
                <w:ilvl w:val="0"/>
                <w:numId w:val="10"/>
              </w:numPr>
              <w:spacing w:after="0" w:line="240" w:lineRule="auto"/>
              <w:ind w:left="102" w:firstLine="0"/>
              <w:contextualSpacing/>
              <w:rPr>
                <w:sz w:val="20"/>
                <w:szCs w:val="20"/>
              </w:rPr>
            </w:pPr>
            <w:r w:rsidRPr="002E4C1F">
              <w:rPr>
                <w:sz w:val="20"/>
                <w:szCs w:val="20"/>
              </w:rPr>
              <w:t>Личный вклад педагогического работника в повышение качества образования и транслирование опыта практических результатов профессиональной деятельности</w:t>
            </w:r>
          </w:p>
        </w:tc>
        <w:tc>
          <w:tcPr>
            <w:tcW w:w="2127" w:type="dxa"/>
          </w:tcPr>
          <w:p w:rsidR="002E4C1F" w:rsidRPr="002E4C1F" w:rsidRDefault="002E4C1F" w:rsidP="002E4C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E4C1F" w:rsidRPr="002E4C1F" w:rsidRDefault="002E4C1F" w:rsidP="002E4C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2E4C1F" w:rsidRPr="002E4C1F" w:rsidTr="002E4C1F">
        <w:trPr>
          <w:trHeight w:val="274"/>
        </w:trPr>
        <w:tc>
          <w:tcPr>
            <w:tcW w:w="5670" w:type="dxa"/>
          </w:tcPr>
          <w:p w:rsidR="002E4C1F" w:rsidRPr="002E4C1F" w:rsidRDefault="002E4C1F" w:rsidP="008D12B6">
            <w:pPr>
              <w:numPr>
                <w:ilvl w:val="0"/>
                <w:numId w:val="10"/>
              </w:numPr>
              <w:spacing w:after="0" w:line="240" w:lineRule="auto"/>
              <w:ind w:left="102" w:firstLine="0"/>
              <w:contextualSpacing/>
              <w:rPr>
                <w:sz w:val="20"/>
                <w:szCs w:val="20"/>
              </w:rPr>
            </w:pPr>
            <w:r w:rsidRPr="002E4C1F">
              <w:rPr>
                <w:sz w:val="20"/>
                <w:szCs w:val="20"/>
              </w:rPr>
              <w:t>Результативность деятельности педагогического работника по участию в работе методических объединений педагогических работников организации, в разработке программно-методического сопровождения образовательного процесса, профессиональных конкурсах</w:t>
            </w:r>
          </w:p>
        </w:tc>
        <w:tc>
          <w:tcPr>
            <w:tcW w:w="2127" w:type="dxa"/>
          </w:tcPr>
          <w:p w:rsidR="002E4C1F" w:rsidRPr="002E4C1F" w:rsidRDefault="002E4C1F" w:rsidP="002E4C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E4C1F" w:rsidRPr="002E4C1F" w:rsidRDefault="002E4C1F" w:rsidP="002E4C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2E4C1F" w:rsidRPr="002E4C1F" w:rsidTr="002E4C1F">
        <w:trPr>
          <w:trHeight w:val="274"/>
        </w:trPr>
        <w:tc>
          <w:tcPr>
            <w:tcW w:w="5670" w:type="dxa"/>
          </w:tcPr>
          <w:p w:rsidR="002E4C1F" w:rsidRPr="002E4C1F" w:rsidRDefault="002E4C1F" w:rsidP="002E4C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Theme="minorEastAsia" w:cs="Times New Roman"/>
                <w:color w:val="auto"/>
                <w:sz w:val="20"/>
                <w:szCs w:val="20"/>
                <w:lang w:eastAsia="ru-RU"/>
              </w:rPr>
              <w:t>Итоговая оценка</w:t>
            </w:r>
          </w:p>
        </w:tc>
        <w:tc>
          <w:tcPr>
            <w:tcW w:w="2127" w:type="dxa"/>
          </w:tcPr>
          <w:p w:rsidR="002E4C1F" w:rsidRPr="002E4C1F" w:rsidRDefault="002E4C1F" w:rsidP="002E4C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E4C1F" w:rsidRPr="002E4C1F" w:rsidRDefault="002E4C1F" w:rsidP="002E4C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2E4C1F" w:rsidRPr="002E4C1F" w:rsidRDefault="002E4C1F" w:rsidP="002E4C1F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tbl>
      <w:tblPr>
        <w:tblStyle w:val="a6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2E4C1F" w:rsidRPr="002E4C1F" w:rsidTr="002E4C1F">
        <w:tc>
          <w:tcPr>
            <w:tcW w:w="9923" w:type="dxa"/>
          </w:tcPr>
          <w:p w:rsidR="002E4C1F" w:rsidRPr="002E4C1F" w:rsidRDefault="002E4C1F" w:rsidP="00BB514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color w:val="auto"/>
                <w:szCs w:val="24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Cs w:val="24"/>
                <w:lang w:eastAsia="ru-RU"/>
              </w:rPr>
              <w:t>Общее заключение:</w:t>
            </w:r>
            <w:r w:rsidRPr="002E4C1F">
              <w:rPr>
                <w:rFonts w:eastAsia="Times New Roman" w:cs="Times New Roman"/>
                <w:b/>
                <w:color w:val="auto"/>
                <w:szCs w:val="24"/>
                <w:lang w:eastAsia="ru-RU"/>
              </w:rPr>
              <w:t xml:space="preserve"> </w:t>
            </w:r>
          </w:p>
          <w:p w:rsidR="002E4C1F" w:rsidRPr="002E4C1F" w:rsidRDefault="002E4C1F" w:rsidP="00BB514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2E4C1F">
              <w:rPr>
                <w:rFonts w:ascii="TimesNewRomanPSMT" w:hAnsi="TimesNewRomanPSMT" w:cs="TimesNewRomanPSMT"/>
                <w:szCs w:val="24"/>
              </w:rPr>
              <w:t>на основании проведенного всестороннего анализа профессиональной деятельности педагогического работника можно сделать вывод, что результаты профессиональной деятельности</w:t>
            </w:r>
            <w:r w:rsidRPr="002E4C1F"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_____________________________________________________________________              </w:t>
            </w: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                                                        </w:t>
            </w:r>
            <w:r w:rsidR="00BB5145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                                              </w:t>
            </w: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(Ф.И.О. аттестуемого)</w:t>
            </w:r>
          </w:p>
          <w:p w:rsidR="002E4C1F" w:rsidRPr="002E4C1F" w:rsidRDefault="002E4C1F" w:rsidP="002E4C1F">
            <w:pPr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_______________________________________ требованиям, предъявляемым к  _____________                                                                 </w:t>
            </w:r>
          </w:p>
          <w:p w:rsidR="002E4C1F" w:rsidRPr="002E4C1F" w:rsidRDefault="002E4C1F" w:rsidP="002E4C1F">
            <w:pPr>
              <w:jc w:val="both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 </w:t>
            </w: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(соответствует, не соответствует)                                                                                              </w:t>
            </w:r>
            <w:r w:rsidRPr="002E4C1F"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         </w:t>
            </w: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(первой, высшей) </w:t>
            </w:r>
          </w:p>
          <w:p w:rsidR="002E4C1F" w:rsidRPr="002E4C1F" w:rsidRDefault="002E4C1F" w:rsidP="002E4C1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Cs w:val="24"/>
                <w:lang w:eastAsia="ru-RU"/>
              </w:rPr>
              <w:t>квалификационной категории по должности _________________________________________</w:t>
            </w:r>
          </w:p>
          <w:p w:rsidR="002E4C1F" w:rsidRPr="002E4C1F" w:rsidRDefault="002E4C1F" w:rsidP="002E4C1F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2E4C1F"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                                                                                                            </w:t>
            </w: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(должность)                                                                                                    </w:t>
            </w:r>
          </w:p>
        </w:tc>
      </w:tr>
    </w:tbl>
    <w:p w:rsidR="002E4C1F" w:rsidRPr="002E4C1F" w:rsidRDefault="002E4C1F" w:rsidP="002E4C1F">
      <w:pPr>
        <w:spacing w:after="0" w:line="240" w:lineRule="auto"/>
        <w:rPr>
          <w:rFonts w:eastAsiaTheme="minorEastAsia" w:cs="Times New Roman"/>
          <w:color w:val="auto"/>
          <w:szCs w:val="24"/>
          <w:lang w:eastAsia="ru-RU"/>
        </w:rPr>
      </w:pPr>
      <w:r w:rsidRPr="002E4C1F">
        <w:rPr>
          <w:rFonts w:eastAsiaTheme="minorEastAsia" w:cs="Times New Roman"/>
          <w:color w:val="auto"/>
          <w:szCs w:val="24"/>
          <w:lang w:eastAsia="ru-RU"/>
        </w:rPr>
        <w:t>Рекомендац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B5145">
        <w:rPr>
          <w:rFonts w:eastAsiaTheme="minorEastAsia" w:cs="Times New Roman"/>
          <w:color w:val="auto"/>
          <w:szCs w:val="24"/>
          <w:lang w:eastAsia="ru-RU"/>
        </w:rPr>
        <w:t>____________________</w:t>
      </w: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59"/>
        <w:gridCol w:w="2835"/>
        <w:gridCol w:w="567"/>
        <w:gridCol w:w="2835"/>
        <w:gridCol w:w="2835"/>
      </w:tblGrid>
      <w:tr w:rsidR="002E4C1F" w:rsidRPr="002E4C1F" w:rsidTr="002E4C1F">
        <w:tc>
          <w:tcPr>
            <w:tcW w:w="3794" w:type="dxa"/>
            <w:gridSpan w:val="2"/>
          </w:tcPr>
          <w:p w:rsidR="002E4C1F" w:rsidRPr="002E4C1F" w:rsidRDefault="002E4C1F" w:rsidP="002E4C1F">
            <w:pP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Руководитель экспертной группы</w:t>
            </w:r>
          </w:p>
        </w:tc>
        <w:tc>
          <w:tcPr>
            <w:tcW w:w="3402" w:type="dxa"/>
            <w:gridSpan w:val="2"/>
          </w:tcPr>
          <w:p w:rsidR="002E4C1F" w:rsidRPr="002E4C1F" w:rsidRDefault="002E4C1F" w:rsidP="002E4C1F">
            <w:pP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__________________________</w:t>
            </w:r>
          </w:p>
          <w:p w:rsidR="002E4C1F" w:rsidRPr="002E4C1F" w:rsidRDefault="002E4C1F" w:rsidP="002E4C1F">
            <w:pP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ab/>
              <w:t>подпись</w:t>
            </w: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ab/>
            </w:r>
          </w:p>
        </w:tc>
        <w:tc>
          <w:tcPr>
            <w:tcW w:w="2835" w:type="dxa"/>
          </w:tcPr>
          <w:p w:rsidR="002E4C1F" w:rsidRPr="002E4C1F" w:rsidRDefault="002E4C1F" w:rsidP="002E4C1F">
            <w:pP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_____________________</w:t>
            </w:r>
          </w:p>
          <w:p w:rsidR="002E4C1F" w:rsidRPr="002E4C1F" w:rsidRDefault="002E4C1F" w:rsidP="002E4C1F">
            <w:pP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                         Ф.И.О.</w:t>
            </w:r>
          </w:p>
        </w:tc>
      </w:tr>
      <w:tr w:rsidR="002E4C1F" w:rsidRPr="002E4C1F" w:rsidTr="002E4C1F">
        <w:tc>
          <w:tcPr>
            <w:tcW w:w="3794" w:type="dxa"/>
            <w:gridSpan w:val="2"/>
          </w:tcPr>
          <w:p w:rsidR="002E4C1F" w:rsidRPr="002E4C1F" w:rsidRDefault="002E4C1F" w:rsidP="002E4C1F">
            <w:pP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Члены экспертной группы    </w:t>
            </w:r>
          </w:p>
        </w:tc>
        <w:tc>
          <w:tcPr>
            <w:tcW w:w="3402" w:type="dxa"/>
            <w:gridSpan w:val="2"/>
          </w:tcPr>
          <w:p w:rsidR="002E4C1F" w:rsidRPr="002E4C1F" w:rsidRDefault="002E4C1F" w:rsidP="002E4C1F">
            <w:pP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__________________________</w:t>
            </w:r>
          </w:p>
          <w:p w:rsidR="002E4C1F" w:rsidRPr="002E4C1F" w:rsidRDefault="002E4C1F" w:rsidP="002E4C1F">
            <w:pP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ab/>
              <w:t>подпись</w:t>
            </w: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ab/>
            </w:r>
          </w:p>
        </w:tc>
        <w:tc>
          <w:tcPr>
            <w:tcW w:w="2835" w:type="dxa"/>
          </w:tcPr>
          <w:p w:rsidR="002E4C1F" w:rsidRPr="002E4C1F" w:rsidRDefault="002E4C1F" w:rsidP="002E4C1F">
            <w:pP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_____________________</w:t>
            </w:r>
          </w:p>
          <w:p w:rsidR="002E4C1F" w:rsidRPr="002E4C1F" w:rsidRDefault="002E4C1F" w:rsidP="002E4C1F">
            <w:pP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                         Ф.И.О.</w:t>
            </w:r>
          </w:p>
        </w:tc>
      </w:tr>
      <w:tr w:rsidR="002E4C1F" w:rsidRPr="002E4C1F" w:rsidTr="002E4C1F">
        <w:tc>
          <w:tcPr>
            <w:tcW w:w="3794" w:type="dxa"/>
            <w:gridSpan w:val="2"/>
          </w:tcPr>
          <w:p w:rsidR="002E4C1F" w:rsidRPr="002E4C1F" w:rsidRDefault="002E4C1F" w:rsidP="002E4C1F">
            <w:pP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E4C1F" w:rsidRPr="002E4C1F" w:rsidRDefault="002E4C1F" w:rsidP="002E4C1F">
            <w:pP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__________________________</w:t>
            </w:r>
          </w:p>
          <w:p w:rsidR="002E4C1F" w:rsidRPr="002E4C1F" w:rsidRDefault="002E4C1F" w:rsidP="002E4C1F">
            <w:pP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ab/>
              <w:t>подпись</w:t>
            </w: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ab/>
            </w:r>
          </w:p>
        </w:tc>
        <w:tc>
          <w:tcPr>
            <w:tcW w:w="2835" w:type="dxa"/>
          </w:tcPr>
          <w:p w:rsidR="002E4C1F" w:rsidRPr="002E4C1F" w:rsidRDefault="002E4C1F" w:rsidP="002E4C1F">
            <w:pP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_____________________</w:t>
            </w:r>
          </w:p>
          <w:p w:rsidR="002E4C1F" w:rsidRPr="002E4C1F" w:rsidRDefault="002E4C1F" w:rsidP="002E4C1F">
            <w:pP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                         Ф.И.О.</w:t>
            </w:r>
          </w:p>
        </w:tc>
      </w:tr>
      <w:tr w:rsidR="002E4C1F" w:rsidRPr="002E4C1F" w:rsidTr="002E4C1F">
        <w:tc>
          <w:tcPr>
            <w:tcW w:w="3794" w:type="dxa"/>
            <w:gridSpan w:val="2"/>
          </w:tcPr>
          <w:p w:rsidR="002E4C1F" w:rsidRPr="002E4C1F" w:rsidRDefault="002E4C1F" w:rsidP="002E4C1F">
            <w:pP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E4C1F" w:rsidRPr="002E4C1F" w:rsidRDefault="002E4C1F" w:rsidP="002E4C1F">
            <w:pP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 __________________________</w:t>
            </w:r>
          </w:p>
          <w:p w:rsidR="002E4C1F" w:rsidRPr="002E4C1F" w:rsidRDefault="002E4C1F" w:rsidP="002E4C1F">
            <w:pP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ab/>
              <w:t>подпись</w:t>
            </w: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ab/>
            </w:r>
          </w:p>
        </w:tc>
        <w:tc>
          <w:tcPr>
            <w:tcW w:w="2835" w:type="dxa"/>
          </w:tcPr>
          <w:p w:rsidR="002E4C1F" w:rsidRPr="002E4C1F" w:rsidRDefault="002E4C1F" w:rsidP="002E4C1F">
            <w:pP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_____________________</w:t>
            </w:r>
          </w:p>
          <w:p w:rsidR="002E4C1F" w:rsidRPr="002E4C1F" w:rsidRDefault="002E4C1F" w:rsidP="002E4C1F">
            <w:pP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                         Ф.И.О.</w:t>
            </w:r>
          </w:p>
        </w:tc>
      </w:tr>
      <w:tr w:rsidR="002E4C1F" w:rsidRPr="002E4C1F" w:rsidTr="002E4C1F">
        <w:trPr>
          <w:gridAfter w:val="1"/>
          <w:wAfter w:w="2835" w:type="dxa"/>
        </w:trPr>
        <w:tc>
          <w:tcPr>
            <w:tcW w:w="959" w:type="dxa"/>
          </w:tcPr>
          <w:p w:rsidR="002E4C1F" w:rsidRPr="002E4C1F" w:rsidRDefault="002E4C1F" w:rsidP="002E4C1F">
            <w:pP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402" w:type="dxa"/>
            <w:gridSpan w:val="2"/>
          </w:tcPr>
          <w:p w:rsidR="002E4C1F" w:rsidRPr="002E4C1F" w:rsidRDefault="002E4C1F" w:rsidP="002E4C1F">
            <w:pP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«___»_____________201___ г.</w:t>
            </w:r>
          </w:p>
        </w:tc>
        <w:tc>
          <w:tcPr>
            <w:tcW w:w="2835" w:type="dxa"/>
          </w:tcPr>
          <w:p w:rsidR="002E4C1F" w:rsidRPr="002E4C1F" w:rsidRDefault="002E4C1F" w:rsidP="002E4C1F">
            <w:pP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2E4C1F" w:rsidRPr="00026320" w:rsidRDefault="002E4C1F" w:rsidP="002E4C1F">
      <w:pPr>
        <w:spacing w:after="0" w:line="240" w:lineRule="auto"/>
        <w:jc w:val="right"/>
        <w:rPr>
          <w:rFonts w:eastAsiaTheme="minorEastAsia" w:cs="Times New Roman"/>
          <w:color w:val="auto"/>
          <w:sz w:val="26"/>
          <w:szCs w:val="26"/>
          <w:lang w:eastAsia="ru-RU"/>
        </w:rPr>
      </w:pPr>
      <w:r w:rsidRPr="00026320">
        <w:rPr>
          <w:rFonts w:eastAsiaTheme="minorEastAsia" w:cs="Times New Roman"/>
          <w:color w:val="auto"/>
          <w:sz w:val="26"/>
          <w:szCs w:val="26"/>
          <w:lang w:eastAsia="ru-RU"/>
        </w:rPr>
        <w:lastRenderedPageBreak/>
        <w:t>Приложение 5</w:t>
      </w:r>
    </w:p>
    <w:p w:rsidR="002E4C1F" w:rsidRPr="00026320" w:rsidRDefault="002E4C1F" w:rsidP="002E4C1F">
      <w:pPr>
        <w:spacing w:after="0" w:line="240" w:lineRule="auto"/>
        <w:jc w:val="center"/>
        <w:rPr>
          <w:rFonts w:cs="Times New Roman"/>
          <w:caps/>
          <w:color w:val="auto"/>
          <w:sz w:val="26"/>
          <w:szCs w:val="26"/>
        </w:rPr>
      </w:pPr>
    </w:p>
    <w:p w:rsidR="00CC35BF" w:rsidRDefault="00026320" w:rsidP="00CC35BF">
      <w:pPr>
        <w:spacing w:after="0" w:line="240" w:lineRule="auto"/>
        <w:ind w:firstLine="851"/>
        <w:jc w:val="center"/>
        <w:rPr>
          <w:rFonts w:cs="Times New Roman"/>
          <w:color w:val="auto"/>
          <w:sz w:val="26"/>
          <w:szCs w:val="26"/>
        </w:rPr>
      </w:pPr>
      <w:r w:rsidRPr="00CC35BF">
        <w:rPr>
          <w:rFonts w:cs="Times New Roman"/>
          <w:color w:val="auto"/>
          <w:sz w:val="26"/>
          <w:szCs w:val="26"/>
        </w:rPr>
        <w:t>Интернет – ресурсы с высоким индексом цитируемости,</w:t>
      </w:r>
    </w:p>
    <w:p w:rsidR="00CC35BF" w:rsidRDefault="00026320" w:rsidP="00CC35BF">
      <w:pPr>
        <w:spacing w:after="0" w:line="240" w:lineRule="auto"/>
        <w:ind w:firstLine="851"/>
        <w:jc w:val="center"/>
        <w:rPr>
          <w:rFonts w:cs="Times New Roman"/>
          <w:color w:val="auto"/>
          <w:sz w:val="26"/>
          <w:szCs w:val="26"/>
        </w:rPr>
      </w:pPr>
      <w:r w:rsidRPr="00CC35BF">
        <w:rPr>
          <w:rFonts w:cs="Times New Roman"/>
          <w:color w:val="auto"/>
          <w:sz w:val="26"/>
          <w:szCs w:val="26"/>
        </w:rPr>
        <w:t xml:space="preserve"> рекомендуемые к использованию при экспертизе</w:t>
      </w:r>
    </w:p>
    <w:p w:rsidR="002E4C1F" w:rsidRDefault="00026320" w:rsidP="00CC35BF">
      <w:pPr>
        <w:spacing w:after="0" w:line="240" w:lineRule="auto"/>
        <w:ind w:firstLine="851"/>
        <w:jc w:val="center"/>
        <w:rPr>
          <w:rFonts w:cs="Times New Roman"/>
          <w:color w:val="auto"/>
          <w:sz w:val="26"/>
          <w:szCs w:val="26"/>
        </w:rPr>
      </w:pPr>
      <w:r w:rsidRPr="00CC35BF">
        <w:rPr>
          <w:rFonts w:cs="Times New Roman"/>
          <w:color w:val="auto"/>
          <w:sz w:val="26"/>
          <w:szCs w:val="26"/>
        </w:rPr>
        <w:t xml:space="preserve"> профессиональной деятельности педагогических работников</w:t>
      </w:r>
    </w:p>
    <w:p w:rsidR="00CC35BF" w:rsidRPr="00CC35BF" w:rsidRDefault="00CC35BF" w:rsidP="00CC35BF">
      <w:pPr>
        <w:spacing w:after="0" w:line="240" w:lineRule="auto"/>
        <w:ind w:firstLine="851"/>
        <w:jc w:val="center"/>
        <w:rPr>
          <w:rFonts w:cs="Times New Roman"/>
          <w:color w:val="auto"/>
          <w:sz w:val="26"/>
          <w:szCs w:val="26"/>
        </w:rPr>
      </w:pPr>
    </w:p>
    <w:p w:rsidR="002E4C1F" w:rsidRPr="00026320" w:rsidRDefault="002E4C1F" w:rsidP="00026320">
      <w:pPr>
        <w:numPr>
          <w:ilvl w:val="0"/>
          <w:numId w:val="11"/>
        </w:numPr>
        <w:spacing w:after="0" w:line="360" w:lineRule="auto"/>
        <w:ind w:left="0" w:firstLine="851"/>
        <w:contextualSpacing/>
        <w:jc w:val="both"/>
        <w:rPr>
          <w:sz w:val="26"/>
          <w:szCs w:val="26"/>
        </w:rPr>
      </w:pPr>
      <w:r w:rsidRPr="00026320">
        <w:rPr>
          <w:sz w:val="26"/>
          <w:szCs w:val="26"/>
        </w:rPr>
        <w:t xml:space="preserve">Официальные интернет-ресурсы федеральных и областных органов исполнительной власти </w:t>
      </w:r>
      <w:r w:rsidR="00CC35BF">
        <w:rPr>
          <w:sz w:val="26"/>
          <w:szCs w:val="26"/>
        </w:rPr>
        <w:t xml:space="preserve">в сфере образования </w:t>
      </w:r>
      <w:r w:rsidRPr="00026320">
        <w:rPr>
          <w:sz w:val="26"/>
          <w:szCs w:val="26"/>
        </w:rPr>
        <w:t>(</w:t>
      </w:r>
      <w:r w:rsidR="000B79CF" w:rsidRPr="000B79CF">
        <w:rPr>
          <w:sz w:val="26"/>
          <w:szCs w:val="26"/>
        </w:rPr>
        <w:t>http://минобрнауки.рф</w:t>
      </w:r>
      <w:r w:rsidR="000B79CF">
        <w:rPr>
          <w:sz w:val="26"/>
          <w:szCs w:val="26"/>
        </w:rPr>
        <w:t>./)</w:t>
      </w:r>
      <w:r w:rsidRPr="00026320">
        <w:rPr>
          <w:sz w:val="26"/>
          <w:szCs w:val="26"/>
        </w:rPr>
        <w:t xml:space="preserve">; </w:t>
      </w:r>
      <w:hyperlink r:id="rId8" w:history="1">
        <w:r w:rsidRPr="00026320">
          <w:rPr>
            <w:sz w:val="26"/>
            <w:szCs w:val="26"/>
            <w:u w:val="single"/>
          </w:rPr>
          <w:t>http://obrazovanie.admsakhalin.ru</w:t>
        </w:r>
      </w:hyperlink>
      <w:r w:rsidRPr="00026320">
        <w:rPr>
          <w:sz w:val="26"/>
          <w:szCs w:val="26"/>
        </w:rPr>
        <w:t>. и др.).</w:t>
      </w:r>
    </w:p>
    <w:p w:rsidR="002E4C1F" w:rsidRPr="00026320" w:rsidRDefault="002E4C1F" w:rsidP="00026320">
      <w:pPr>
        <w:numPr>
          <w:ilvl w:val="0"/>
          <w:numId w:val="11"/>
        </w:numPr>
        <w:spacing w:after="0" w:line="360" w:lineRule="auto"/>
        <w:ind w:left="0" w:firstLine="851"/>
        <w:contextualSpacing/>
        <w:jc w:val="both"/>
        <w:rPr>
          <w:sz w:val="26"/>
          <w:szCs w:val="26"/>
        </w:rPr>
      </w:pPr>
      <w:r w:rsidRPr="00026320">
        <w:rPr>
          <w:sz w:val="26"/>
          <w:szCs w:val="26"/>
        </w:rPr>
        <w:t>Официальные интернет-ресурсы органов местного самоуправления, осуществляющих управление в сфере образования Сахалинской области.</w:t>
      </w:r>
    </w:p>
    <w:p w:rsidR="002E4C1F" w:rsidRPr="00026320" w:rsidRDefault="002E4C1F" w:rsidP="00026320">
      <w:pPr>
        <w:numPr>
          <w:ilvl w:val="0"/>
          <w:numId w:val="11"/>
        </w:numPr>
        <w:spacing w:after="0" w:line="360" w:lineRule="auto"/>
        <w:ind w:left="0" w:firstLine="851"/>
        <w:contextualSpacing/>
        <w:jc w:val="both"/>
        <w:rPr>
          <w:sz w:val="26"/>
          <w:szCs w:val="26"/>
        </w:rPr>
      </w:pPr>
      <w:r w:rsidRPr="00026320">
        <w:rPr>
          <w:sz w:val="26"/>
          <w:szCs w:val="26"/>
        </w:rPr>
        <w:t>Официальные интернет-ресурсы  организаций, осуществляющих образовательную деятельность, подведомственные органам исполнительной власти Сахалинской области и органам местного самоуправления Сахалинской области.</w:t>
      </w:r>
    </w:p>
    <w:p w:rsidR="002E4C1F" w:rsidRPr="00026320" w:rsidRDefault="002E4C1F" w:rsidP="00026320">
      <w:pPr>
        <w:numPr>
          <w:ilvl w:val="0"/>
          <w:numId w:val="11"/>
        </w:numPr>
        <w:spacing w:after="0" w:line="360" w:lineRule="auto"/>
        <w:ind w:left="0" w:firstLine="851"/>
        <w:contextualSpacing/>
        <w:jc w:val="both"/>
        <w:rPr>
          <w:sz w:val="26"/>
          <w:szCs w:val="26"/>
        </w:rPr>
      </w:pPr>
      <w:r w:rsidRPr="00026320">
        <w:rPr>
          <w:sz w:val="26"/>
          <w:szCs w:val="26"/>
        </w:rPr>
        <w:t>Интернет-ресурсы профессиональных общественных организаций представителей педагогического сообществ</w:t>
      </w:r>
      <w:r w:rsidR="00CC35BF">
        <w:rPr>
          <w:sz w:val="26"/>
          <w:szCs w:val="26"/>
        </w:rPr>
        <w:t>а</w:t>
      </w:r>
      <w:r w:rsidRPr="00026320">
        <w:rPr>
          <w:sz w:val="26"/>
          <w:szCs w:val="26"/>
        </w:rPr>
        <w:t xml:space="preserve"> (Сахалинский областной союз организаций профсоюзов, Сахалинская областная организация профсоюза работников народного образования и науки РФ и др.).</w:t>
      </w:r>
    </w:p>
    <w:p w:rsidR="002E4C1F" w:rsidRPr="00026320" w:rsidRDefault="002E4C1F" w:rsidP="00026320">
      <w:pPr>
        <w:numPr>
          <w:ilvl w:val="0"/>
          <w:numId w:val="11"/>
        </w:numPr>
        <w:spacing w:after="0" w:line="360" w:lineRule="auto"/>
        <w:ind w:left="0" w:firstLine="851"/>
        <w:contextualSpacing/>
        <w:jc w:val="both"/>
        <w:rPr>
          <w:sz w:val="26"/>
          <w:szCs w:val="26"/>
        </w:rPr>
      </w:pPr>
      <w:r w:rsidRPr="00026320">
        <w:rPr>
          <w:sz w:val="26"/>
          <w:szCs w:val="26"/>
        </w:rPr>
        <w:t>Профильные научно-теоретические и методические издания («Народное образование», «Воспитание в школе», «Воспитание дошкольников», «Воспитательная работа в школе», «Детское творчество», «Исследовательская работа школьников», «Образовательные технологии», «Педагогическая диагностика», «Педагогические измерения», «Педагогические технологии», «Российское образование», «Сельская школа», «Социальная педагогика», «Управление образованием», «Преподавание истории в школе» (математики, литературы и т.п.), «Справочник старшего воспитателя», «Справочник педагога-воспитателя», «Директор школы», «Учительская газета» и др.)</w:t>
      </w:r>
    </w:p>
    <w:p w:rsidR="002E4C1F" w:rsidRPr="00026320" w:rsidRDefault="002E4C1F" w:rsidP="00026320">
      <w:pPr>
        <w:numPr>
          <w:ilvl w:val="0"/>
          <w:numId w:val="11"/>
        </w:numPr>
        <w:spacing w:after="0" w:line="360" w:lineRule="auto"/>
        <w:ind w:left="0" w:firstLine="851"/>
        <w:contextualSpacing/>
        <w:jc w:val="both"/>
        <w:rPr>
          <w:sz w:val="26"/>
          <w:szCs w:val="26"/>
        </w:rPr>
      </w:pPr>
      <w:r w:rsidRPr="00026320">
        <w:rPr>
          <w:sz w:val="26"/>
          <w:szCs w:val="26"/>
        </w:rPr>
        <w:t>Электронные ресурсы профессиональной направленности для участников образовательных отношений (</w:t>
      </w:r>
      <w:hyperlink r:id="rId9" w:history="1">
        <w:r w:rsidRPr="00026320">
          <w:rPr>
            <w:sz w:val="26"/>
            <w:szCs w:val="26"/>
            <w:u w:val="single"/>
          </w:rPr>
          <w:t>http://www.edu.ru</w:t>
        </w:r>
      </w:hyperlink>
      <w:r w:rsidRPr="00026320">
        <w:rPr>
          <w:sz w:val="26"/>
          <w:szCs w:val="26"/>
        </w:rPr>
        <w:t xml:space="preserve">; http://www.1september.ru; http://www.math.ru; http://www.problems.ru; http://www.statgrad.org; </w:t>
      </w:r>
      <w:hyperlink r:id="rId10" w:history="1">
        <w:r w:rsidRPr="00026320">
          <w:rPr>
            <w:sz w:val="26"/>
            <w:szCs w:val="26"/>
          </w:rPr>
          <w:t>http://www.ug.ru/editorial</w:t>
        </w:r>
      </w:hyperlink>
      <w:r w:rsidRPr="00026320">
        <w:rPr>
          <w:sz w:val="26"/>
          <w:szCs w:val="26"/>
        </w:rPr>
        <w:t xml:space="preserve">; </w:t>
      </w:r>
      <w:hyperlink r:id="rId11" w:history="1">
        <w:r w:rsidRPr="00026320">
          <w:rPr>
            <w:sz w:val="26"/>
            <w:szCs w:val="26"/>
          </w:rPr>
          <w:t>http://pish.ru</w:t>
        </w:r>
      </w:hyperlink>
      <w:r w:rsidRPr="00026320">
        <w:rPr>
          <w:sz w:val="26"/>
          <w:szCs w:val="26"/>
        </w:rPr>
        <w:t xml:space="preserve">; </w:t>
      </w:r>
      <w:hyperlink r:id="rId12" w:history="1">
        <w:r w:rsidRPr="00026320">
          <w:rPr>
            <w:sz w:val="26"/>
            <w:szCs w:val="26"/>
          </w:rPr>
          <w:t>http://vospitatel.resobr.ru</w:t>
        </w:r>
      </w:hyperlink>
      <w:r w:rsidRPr="00026320">
        <w:rPr>
          <w:sz w:val="26"/>
          <w:szCs w:val="26"/>
        </w:rPr>
        <w:t xml:space="preserve">; </w:t>
      </w:r>
      <w:hyperlink r:id="rId13" w:history="1">
        <w:r w:rsidRPr="00026320">
          <w:rPr>
            <w:sz w:val="26"/>
            <w:szCs w:val="26"/>
          </w:rPr>
          <w:t>http://direktor.ru</w:t>
        </w:r>
      </w:hyperlink>
      <w:r w:rsidRPr="00026320">
        <w:rPr>
          <w:sz w:val="26"/>
          <w:szCs w:val="26"/>
        </w:rPr>
        <w:t xml:space="preserve"> и т.п.).</w:t>
      </w:r>
    </w:p>
    <w:p w:rsidR="002E4C1F" w:rsidRPr="00704A65" w:rsidRDefault="002E4C1F" w:rsidP="00704A65">
      <w:pPr>
        <w:numPr>
          <w:ilvl w:val="0"/>
          <w:numId w:val="11"/>
        </w:numPr>
        <w:spacing w:after="0" w:line="360" w:lineRule="auto"/>
        <w:ind w:left="0" w:firstLine="851"/>
        <w:contextualSpacing/>
        <w:jc w:val="both"/>
        <w:rPr>
          <w:rFonts w:eastAsia="Times New Roman" w:cs="Times New Roman"/>
          <w:color w:val="auto"/>
          <w:sz w:val="20"/>
          <w:szCs w:val="20"/>
          <w:lang w:eastAsia="ru-RU"/>
        </w:rPr>
      </w:pPr>
      <w:r w:rsidRPr="00704A65">
        <w:rPr>
          <w:sz w:val="26"/>
          <w:szCs w:val="26"/>
        </w:rPr>
        <w:t>Федеральные интернет-порталы олимпиад, конкурсов, соревнований, состязаний (</w:t>
      </w:r>
      <w:hyperlink r:id="rId14" w:history="1">
        <w:r w:rsidRPr="00704A65">
          <w:rPr>
            <w:sz w:val="26"/>
            <w:szCs w:val="26"/>
          </w:rPr>
          <w:t>http://www.olimpiada.ru</w:t>
        </w:r>
      </w:hyperlink>
      <w:r w:rsidRPr="00704A65">
        <w:rPr>
          <w:sz w:val="26"/>
          <w:szCs w:val="26"/>
        </w:rPr>
        <w:t xml:space="preserve"> и др.).</w:t>
      </w:r>
      <w:r w:rsidRPr="00704A65">
        <w:rPr>
          <w:sz w:val="26"/>
          <w:szCs w:val="26"/>
        </w:rPr>
        <w:cr/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603332450510203670830559428146817986133868575781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Шереметьева Валентина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23.09.2021 по 23.09.2022</w:t>
            </w:r>
          </w:p>
        </w:tc>
      </w:tr>
    </w:tbl>
    <w:sectPr xmlns:w="http://schemas.openxmlformats.org/wordprocessingml/2006/main" xmlns:r="http://schemas.openxmlformats.org/officeDocument/2006/relationships" w:rsidR="002E4C1F" w:rsidRPr="00704A65" w:rsidSect="00704A65">
      <w:headerReference w:type="even" r:id="rId15"/>
      <w:pgSz w:w="11906" w:h="16838"/>
      <w:pgMar w:top="851" w:right="566" w:bottom="709" w:left="1418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CAD" w:rsidRDefault="00127CAD">
      <w:pPr>
        <w:spacing w:after="0" w:line="240" w:lineRule="auto"/>
      </w:pPr>
      <w:r>
        <w:separator/>
      </w:r>
    </w:p>
  </w:endnote>
  <w:endnote w:type="continuationSeparator" w:id="1">
    <w:p w:rsidR="00127CAD" w:rsidRDefault="00127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CAD" w:rsidRDefault="00127CAD">
      <w:pPr>
        <w:spacing w:after="0" w:line="240" w:lineRule="auto"/>
      </w:pPr>
      <w:r>
        <w:separator/>
      </w:r>
    </w:p>
  </w:footnote>
  <w:footnote w:type="continuationSeparator" w:id="1">
    <w:p w:rsidR="00127CAD" w:rsidRDefault="00127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CB4" w:rsidRDefault="00333CB4">
    <w:pPr>
      <w:pStyle w:val="a3"/>
      <w:jc w:val="center"/>
    </w:pPr>
  </w:p>
  <w:p w:rsidR="00E06348" w:rsidRDefault="00E0634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348" w:rsidRDefault="00AC25D5" w:rsidP="002E4C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63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6348" w:rsidRDefault="00E0634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602">
    <w:multiLevelType w:val="hybridMultilevel"/>
    <w:lvl w:ilvl="0" w:tplc="39031476">
      <w:start w:val="1"/>
      <w:numFmt w:val="decimal"/>
      <w:lvlText w:val="%1."/>
      <w:lvlJc w:val="left"/>
      <w:pPr>
        <w:ind w:left="720" w:hanging="360"/>
      </w:pPr>
    </w:lvl>
    <w:lvl w:ilvl="1" w:tplc="39031476" w:tentative="1">
      <w:start w:val="1"/>
      <w:numFmt w:val="lowerLetter"/>
      <w:lvlText w:val="%2."/>
      <w:lvlJc w:val="left"/>
      <w:pPr>
        <w:ind w:left="1440" w:hanging="360"/>
      </w:pPr>
    </w:lvl>
    <w:lvl w:ilvl="2" w:tplc="39031476" w:tentative="1">
      <w:start w:val="1"/>
      <w:numFmt w:val="lowerRoman"/>
      <w:lvlText w:val="%3."/>
      <w:lvlJc w:val="right"/>
      <w:pPr>
        <w:ind w:left="2160" w:hanging="180"/>
      </w:pPr>
    </w:lvl>
    <w:lvl w:ilvl="3" w:tplc="39031476" w:tentative="1">
      <w:start w:val="1"/>
      <w:numFmt w:val="decimal"/>
      <w:lvlText w:val="%4."/>
      <w:lvlJc w:val="left"/>
      <w:pPr>
        <w:ind w:left="2880" w:hanging="360"/>
      </w:pPr>
    </w:lvl>
    <w:lvl w:ilvl="4" w:tplc="39031476" w:tentative="1">
      <w:start w:val="1"/>
      <w:numFmt w:val="lowerLetter"/>
      <w:lvlText w:val="%5."/>
      <w:lvlJc w:val="left"/>
      <w:pPr>
        <w:ind w:left="3600" w:hanging="360"/>
      </w:pPr>
    </w:lvl>
    <w:lvl w:ilvl="5" w:tplc="39031476" w:tentative="1">
      <w:start w:val="1"/>
      <w:numFmt w:val="lowerRoman"/>
      <w:lvlText w:val="%6."/>
      <w:lvlJc w:val="right"/>
      <w:pPr>
        <w:ind w:left="4320" w:hanging="180"/>
      </w:pPr>
    </w:lvl>
    <w:lvl w:ilvl="6" w:tplc="39031476" w:tentative="1">
      <w:start w:val="1"/>
      <w:numFmt w:val="decimal"/>
      <w:lvlText w:val="%7."/>
      <w:lvlJc w:val="left"/>
      <w:pPr>
        <w:ind w:left="5040" w:hanging="360"/>
      </w:pPr>
    </w:lvl>
    <w:lvl w:ilvl="7" w:tplc="39031476" w:tentative="1">
      <w:start w:val="1"/>
      <w:numFmt w:val="lowerLetter"/>
      <w:lvlText w:val="%8."/>
      <w:lvlJc w:val="left"/>
      <w:pPr>
        <w:ind w:left="5760" w:hanging="360"/>
      </w:pPr>
    </w:lvl>
    <w:lvl w:ilvl="8" w:tplc="390314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01">
    <w:multiLevelType w:val="hybridMultilevel"/>
    <w:lvl w:ilvl="0" w:tplc="67002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14F6012"/>
    <w:multiLevelType w:val="hybridMultilevel"/>
    <w:tmpl w:val="98DA85A2"/>
    <w:lvl w:ilvl="0" w:tplc="34366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E7765"/>
    <w:multiLevelType w:val="hybridMultilevel"/>
    <w:tmpl w:val="CA7A65A6"/>
    <w:lvl w:ilvl="0" w:tplc="34366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86D24"/>
    <w:multiLevelType w:val="hybridMultilevel"/>
    <w:tmpl w:val="BCCC57D4"/>
    <w:lvl w:ilvl="0" w:tplc="34366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75316"/>
    <w:multiLevelType w:val="hybridMultilevel"/>
    <w:tmpl w:val="77988830"/>
    <w:lvl w:ilvl="0" w:tplc="3436691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D4E1A00"/>
    <w:multiLevelType w:val="hybridMultilevel"/>
    <w:tmpl w:val="69D6C412"/>
    <w:lvl w:ilvl="0" w:tplc="34366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27186"/>
    <w:multiLevelType w:val="hybridMultilevel"/>
    <w:tmpl w:val="FB802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01EEA"/>
    <w:multiLevelType w:val="hybridMultilevel"/>
    <w:tmpl w:val="7CE006BE"/>
    <w:lvl w:ilvl="0" w:tplc="34366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D7222C"/>
    <w:multiLevelType w:val="hybridMultilevel"/>
    <w:tmpl w:val="68F881DA"/>
    <w:lvl w:ilvl="0" w:tplc="343669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3E11F16"/>
    <w:multiLevelType w:val="hybridMultilevel"/>
    <w:tmpl w:val="0D50F9CC"/>
    <w:lvl w:ilvl="0" w:tplc="402AFDF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FB5B06"/>
    <w:multiLevelType w:val="hybridMultilevel"/>
    <w:tmpl w:val="9B6CFF64"/>
    <w:lvl w:ilvl="0" w:tplc="343669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664152E"/>
    <w:multiLevelType w:val="hybridMultilevel"/>
    <w:tmpl w:val="147A0374"/>
    <w:lvl w:ilvl="0" w:tplc="34366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DE68E4"/>
    <w:multiLevelType w:val="hybridMultilevel"/>
    <w:tmpl w:val="60A8A070"/>
    <w:lvl w:ilvl="0" w:tplc="34366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1F30BF"/>
    <w:multiLevelType w:val="hybridMultilevel"/>
    <w:tmpl w:val="02304842"/>
    <w:lvl w:ilvl="0" w:tplc="D70CA8B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C45793"/>
    <w:multiLevelType w:val="hybridMultilevel"/>
    <w:tmpl w:val="B16E6C98"/>
    <w:lvl w:ilvl="0" w:tplc="343669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52C1CA0"/>
    <w:multiLevelType w:val="hybridMultilevel"/>
    <w:tmpl w:val="BD90EDF2"/>
    <w:lvl w:ilvl="0" w:tplc="34366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757C0B"/>
    <w:multiLevelType w:val="hybridMultilevel"/>
    <w:tmpl w:val="302A1DA2"/>
    <w:lvl w:ilvl="0" w:tplc="3436691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7254C7F"/>
    <w:multiLevelType w:val="multilevel"/>
    <w:tmpl w:val="CEB6AE5A"/>
    <w:lvl w:ilvl="0">
      <w:start w:val="3"/>
      <w:numFmt w:val="decimal"/>
      <w:lvlText w:val="%1."/>
      <w:lvlJc w:val="left"/>
      <w:pPr>
        <w:ind w:left="1080" w:hanging="360"/>
      </w:pPr>
      <w:rPr>
        <w:rFonts w:cstheme="minorBidi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theme="minorBidi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theme="minorBidi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theme="minorBidi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theme="minorBidi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theme="minorBidi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theme="minorBidi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theme="minorBidi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theme="minorBidi" w:hint="default"/>
        <w:color w:val="000000" w:themeColor="text1"/>
      </w:rPr>
    </w:lvl>
  </w:abstractNum>
  <w:abstractNum w:abstractNumId="17">
    <w:nsid w:val="37381FDF"/>
    <w:multiLevelType w:val="hybridMultilevel"/>
    <w:tmpl w:val="C04469FE"/>
    <w:lvl w:ilvl="0" w:tplc="343669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76F4D6B"/>
    <w:multiLevelType w:val="hybridMultilevel"/>
    <w:tmpl w:val="B300B5F8"/>
    <w:lvl w:ilvl="0" w:tplc="34366910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>
    <w:nsid w:val="418D75FE"/>
    <w:multiLevelType w:val="multilevel"/>
    <w:tmpl w:val="080057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716639E"/>
    <w:multiLevelType w:val="hybridMultilevel"/>
    <w:tmpl w:val="F10C242A"/>
    <w:lvl w:ilvl="0" w:tplc="5F7C6E70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544835"/>
    <w:multiLevelType w:val="hybridMultilevel"/>
    <w:tmpl w:val="DB7E1DDC"/>
    <w:lvl w:ilvl="0" w:tplc="34366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9863F8"/>
    <w:multiLevelType w:val="hybridMultilevel"/>
    <w:tmpl w:val="D9F637AE"/>
    <w:lvl w:ilvl="0" w:tplc="8A16D36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43EFF"/>
    <w:multiLevelType w:val="hybridMultilevel"/>
    <w:tmpl w:val="EDD82B0A"/>
    <w:lvl w:ilvl="0" w:tplc="343669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245552B"/>
    <w:multiLevelType w:val="hybridMultilevel"/>
    <w:tmpl w:val="E1B8E592"/>
    <w:lvl w:ilvl="0" w:tplc="D550F65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92A5E01"/>
    <w:multiLevelType w:val="hybridMultilevel"/>
    <w:tmpl w:val="44DE4EBE"/>
    <w:lvl w:ilvl="0" w:tplc="34366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24268D"/>
    <w:multiLevelType w:val="hybridMultilevel"/>
    <w:tmpl w:val="4D54238E"/>
    <w:lvl w:ilvl="0" w:tplc="34366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F73465"/>
    <w:multiLevelType w:val="hybridMultilevel"/>
    <w:tmpl w:val="AC2CB202"/>
    <w:lvl w:ilvl="0" w:tplc="34366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A64C84"/>
    <w:multiLevelType w:val="hybridMultilevel"/>
    <w:tmpl w:val="49DA83CA"/>
    <w:lvl w:ilvl="0" w:tplc="3436691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5FB914D0"/>
    <w:multiLevelType w:val="multilevel"/>
    <w:tmpl w:val="590CAC1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60920AB7"/>
    <w:multiLevelType w:val="hybridMultilevel"/>
    <w:tmpl w:val="2EACE5BC"/>
    <w:lvl w:ilvl="0" w:tplc="99224F3C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58C0872"/>
    <w:multiLevelType w:val="hybridMultilevel"/>
    <w:tmpl w:val="79900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697A0D"/>
    <w:multiLevelType w:val="hybridMultilevel"/>
    <w:tmpl w:val="43A45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A457C8"/>
    <w:multiLevelType w:val="hybridMultilevel"/>
    <w:tmpl w:val="ADD09A00"/>
    <w:lvl w:ilvl="0" w:tplc="34366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137EFB"/>
    <w:multiLevelType w:val="hybridMultilevel"/>
    <w:tmpl w:val="4DB8DC30"/>
    <w:lvl w:ilvl="0" w:tplc="34366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A6142F"/>
    <w:multiLevelType w:val="hybridMultilevel"/>
    <w:tmpl w:val="27F0A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1D6B2A"/>
    <w:multiLevelType w:val="hybridMultilevel"/>
    <w:tmpl w:val="633420E6"/>
    <w:lvl w:ilvl="0" w:tplc="34366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D75186"/>
    <w:multiLevelType w:val="hybridMultilevel"/>
    <w:tmpl w:val="A56A77AA"/>
    <w:lvl w:ilvl="0" w:tplc="3436691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8">
    <w:nsid w:val="74884B2B"/>
    <w:multiLevelType w:val="hybridMultilevel"/>
    <w:tmpl w:val="0BF2AF46"/>
    <w:lvl w:ilvl="0" w:tplc="3436691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>
    <w:nsid w:val="74D8513E"/>
    <w:multiLevelType w:val="hybridMultilevel"/>
    <w:tmpl w:val="3B96412A"/>
    <w:lvl w:ilvl="0" w:tplc="DA0E06DA">
      <w:numFmt w:val="bullet"/>
      <w:lvlText w:val=""/>
      <w:lvlJc w:val="left"/>
      <w:pPr>
        <w:tabs>
          <w:tab w:val="num" w:pos="735"/>
        </w:tabs>
        <w:ind w:left="735" w:hanging="375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AA5E69"/>
    <w:multiLevelType w:val="multilevel"/>
    <w:tmpl w:val="047C822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6753450"/>
    <w:multiLevelType w:val="hybridMultilevel"/>
    <w:tmpl w:val="32288336"/>
    <w:lvl w:ilvl="0" w:tplc="343669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7D458CC"/>
    <w:multiLevelType w:val="hybridMultilevel"/>
    <w:tmpl w:val="C3121EFC"/>
    <w:lvl w:ilvl="0" w:tplc="34366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4F3D0E"/>
    <w:multiLevelType w:val="hybridMultilevel"/>
    <w:tmpl w:val="EC1C7D2A"/>
    <w:lvl w:ilvl="0" w:tplc="34366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425CCF"/>
    <w:multiLevelType w:val="hybridMultilevel"/>
    <w:tmpl w:val="813A2CA8"/>
    <w:lvl w:ilvl="0" w:tplc="99224F3C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"/>
  </w:num>
  <w:num w:numId="3">
    <w:abstractNumId w:val="10"/>
  </w:num>
  <w:num w:numId="4">
    <w:abstractNumId w:val="1"/>
  </w:num>
  <w:num w:numId="5">
    <w:abstractNumId w:val="37"/>
  </w:num>
  <w:num w:numId="6">
    <w:abstractNumId w:val="43"/>
  </w:num>
  <w:num w:numId="7">
    <w:abstractNumId w:val="25"/>
  </w:num>
  <w:num w:numId="8">
    <w:abstractNumId w:val="33"/>
  </w:num>
  <w:num w:numId="9">
    <w:abstractNumId w:val="4"/>
  </w:num>
  <w:num w:numId="10">
    <w:abstractNumId w:val="35"/>
  </w:num>
  <w:num w:numId="11">
    <w:abstractNumId w:val="12"/>
  </w:num>
  <w:num w:numId="12">
    <w:abstractNumId w:val="13"/>
  </w:num>
  <w:num w:numId="13">
    <w:abstractNumId w:val="23"/>
  </w:num>
  <w:num w:numId="14">
    <w:abstractNumId w:val="17"/>
  </w:num>
  <w:num w:numId="15">
    <w:abstractNumId w:val="9"/>
  </w:num>
  <w:num w:numId="16">
    <w:abstractNumId w:val="16"/>
  </w:num>
  <w:num w:numId="17">
    <w:abstractNumId w:val="20"/>
  </w:num>
  <w:num w:numId="18">
    <w:abstractNumId w:val="40"/>
  </w:num>
  <w:num w:numId="19">
    <w:abstractNumId w:val="5"/>
  </w:num>
  <w:num w:numId="20">
    <w:abstractNumId w:val="42"/>
  </w:num>
  <w:num w:numId="21">
    <w:abstractNumId w:val="41"/>
  </w:num>
  <w:num w:numId="22">
    <w:abstractNumId w:val="31"/>
  </w:num>
  <w:num w:numId="23">
    <w:abstractNumId w:val="8"/>
  </w:num>
  <w:num w:numId="24">
    <w:abstractNumId w:val="18"/>
  </w:num>
  <w:num w:numId="25">
    <w:abstractNumId w:val="11"/>
  </w:num>
  <w:num w:numId="26">
    <w:abstractNumId w:val="24"/>
  </w:num>
  <w:num w:numId="27">
    <w:abstractNumId w:val="15"/>
  </w:num>
  <w:num w:numId="28">
    <w:abstractNumId w:val="7"/>
  </w:num>
  <w:num w:numId="29">
    <w:abstractNumId w:val="28"/>
  </w:num>
  <w:num w:numId="30">
    <w:abstractNumId w:val="38"/>
  </w:num>
  <w:num w:numId="31">
    <w:abstractNumId w:val="30"/>
  </w:num>
  <w:num w:numId="32">
    <w:abstractNumId w:val="3"/>
  </w:num>
  <w:num w:numId="33">
    <w:abstractNumId w:val="44"/>
  </w:num>
  <w:num w:numId="34">
    <w:abstractNumId w:val="22"/>
  </w:num>
  <w:num w:numId="35">
    <w:abstractNumId w:val="21"/>
  </w:num>
  <w:num w:numId="36">
    <w:abstractNumId w:val="6"/>
  </w:num>
  <w:num w:numId="37">
    <w:abstractNumId w:val="19"/>
  </w:num>
  <w:num w:numId="38">
    <w:abstractNumId w:val="26"/>
  </w:num>
  <w:num w:numId="39">
    <w:abstractNumId w:val="34"/>
  </w:num>
  <w:num w:numId="40">
    <w:abstractNumId w:val="14"/>
  </w:num>
  <w:num w:numId="41">
    <w:abstractNumId w:val="36"/>
  </w:num>
  <w:num w:numId="42">
    <w:abstractNumId w:val="27"/>
  </w:num>
  <w:num w:numId="43">
    <w:abstractNumId w:val="32"/>
  </w:num>
  <w:num w:numId="44">
    <w:abstractNumId w:val="29"/>
  </w:num>
  <w:num w:numId="45">
    <w:abstractNumId w:val="0"/>
  </w:num>
  <w:num w:numId="18601">
    <w:abstractNumId w:val="18601"/>
  </w:num>
  <w:num w:numId="18602">
    <w:abstractNumId w:val="18602"/>
  </w:num>
  <w:numIdMacAtCleanup w:val="44"/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12BD"/>
    <w:rsid w:val="000018B9"/>
    <w:rsid w:val="00026320"/>
    <w:rsid w:val="00032C4F"/>
    <w:rsid w:val="00053A03"/>
    <w:rsid w:val="000909C9"/>
    <w:rsid w:val="000945A5"/>
    <w:rsid w:val="000B79CF"/>
    <w:rsid w:val="000C1036"/>
    <w:rsid w:val="001218E8"/>
    <w:rsid w:val="00127CAD"/>
    <w:rsid w:val="001D7DB1"/>
    <w:rsid w:val="001E0779"/>
    <w:rsid w:val="001E184C"/>
    <w:rsid w:val="001E2CAE"/>
    <w:rsid w:val="001F17FF"/>
    <w:rsid w:val="00234DC1"/>
    <w:rsid w:val="00256B3D"/>
    <w:rsid w:val="002A7AF6"/>
    <w:rsid w:val="002E4C1F"/>
    <w:rsid w:val="003248C8"/>
    <w:rsid w:val="00333CB4"/>
    <w:rsid w:val="00341FFD"/>
    <w:rsid w:val="00397E2A"/>
    <w:rsid w:val="003C12BD"/>
    <w:rsid w:val="003C6FAE"/>
    <w:rsid w:val="003D0A50"/>
    <w:rsid w:val="00411580"/>
    <w:rsid w:val="00414729"/>
    <w:rsid w:val="00416F5F"/>
    <w:rsid w:val="005017CF"/>
    <w:rsid w:val="00502FF8"/>
    <w:rsid w:val="005622D0"/>
    <w:rsid w:val="00591C5E"/>
    <w:rsid w:val="00597E04"/>
    <w:rsid w:val="0063402A"/>
    <w:rsid w:val="00636639"/>
    <w:rsid w:val="006B5C05"/>
    <w:rsid w:val="006E557E"/>
    <w:rsid w:val="00704A65"/>
    <w:rsid w:val="00736374"/>
    <w:rsid w:val="007802BD"/>
    <w:rsid w:val="00781902"/>
    <w:rsid w:val="00793112"/>
    <w:rsid w:val="007B0E8E"/>
    <w:rsid w:val="007D7CC5"/>
    <w:rsid w:val="00806565"/>
    <w:rsid w:val="00813AD8"/>
    <w:rsid w:val="00844323"/>
    <w:rsid w:val="008D12B6"/>
    <w:rsid w:val="008D4B5F"/>
    <w:rsid w:val="008D5735"/>
    <w:rsid w:val="008E3BCE"/>
    <w:rsid w:val="0093026A"/>
    <w:rsid w:val="00993A0D"/>
    <w:rsid w:val="00A02DF9"/>
    <w:rsid w:val="00A36681"/>
    <w:rsid w:val="00A4783E"/>
    <w:rsid w:val="00A618EC"/>
    <w:rsid w:val="00AA0AEC"/>
    <w:rsid w:val="00AC25D5"/>
    <w:rsid w:val="00AE2E40"/>
    <w:rsid w:val="00B03F34"/>
    <w:rsid w:val="00B50C3A"/>
    <w:rsid w:val="00BB4723"/>
    <w:rsid w:val="00BB5145"/>
    <w:rsid w:val="00BC1CB4"/>
    <w:rsid w:val="00BD5E4D"/>
    <w:rsid w:val="00C40236"/>
    <w:rsid w:val="00C5498C"/>
    <w:rsid w:val="00C6239A"/>
    <w:rsid w:val="00C67431"/>
    <w:rsid w:val="00C96476"/>
    <w:rsid w:val="00CC1341"/>
    <w:rsid w:val="00CC35BF"/>
    <w:rsid w:val="00CD6C99"/>
    <w:rsid w:val="00D3156A"/>
    <w:rsid w:val="00D97748"/>
    <w:rsid w:val="00DA5D23"/>
    <w:rsid w:val="00DC7427"/>
    <w:rsid w:val="00DD5CCC"/>
    <w:rsid w:val="00DF45FE"/>
    <w:rsid w:val="00E06348"/>
    <w:rsid w:val="00E07FF7"/>
    <w:rsid w:val="00E11808"/>
    <w:rsid w:val="00E212CC"/>
    <w:rsid w:val="00E92BFA"/>
    <w:rsid w:val="00EF4D2B"/>
    <w:rsid w:val="00F25608"/>
    <w:rsid w:val="00F26699"/>
    <w:rsid w:val="00F80841"/>
    <w:rsid w:val="00F965D4"/>
    <w:rsid w:val="00FA50FB"/>
    <w:rsid w:val="00FC6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C12BD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auto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C12BD"/>
    <w:rPr>
      <w:rFonts w:eastAsia="Times New Roman" w:cs="Times New Roman"/>
      <w:color w:val="auto"/>
      <w:szCs w:val="24"/>
      <w:lang w:eastAsia="ru-RU"/>
    </w:rPr>
  </w:style>
  <w:style w:type="character" w:styleId="a5">
    <w:name w:val="page number"/>
    <w:basedOn w:val="a0"/>
    <w:rsid w:val="003C12BD"/>
  </w:style>
  <w:style w:type="paragraph" w:customStyle="1" w:styleId="ConsPlusTitle">
    <w:name w:val="ConsPlusTitle"/>
    <w:rsid w:val="003C12B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color w:val="auto"/>
      <w:szCs w:val="20"/>
      <w:lang w:eastAsia="ru-RU"/>
    </w:rPr>
  </w:style>
  <w:style w:type="table" w:styleId="a6">
    <w:name w:val="Table Grid"/>
    <w:basedOn w:val="a1"/>
    <w:uiPriority w:val="59"/>
    <w:rsid w:val="002E4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2E4C1F"/>
    <w:pPr>
      <w:widowControl w:val="0"/>
      <w:autoSpaceDE w:val="0"/>
      <w:autoSpaceDN w:val="0"/>
      <w:adjustRightInd w:val="0"/>
      <w:spacing w:after="0" w:line="746" w:lineRule="exact"/>
    </w:pPr>
    <w:rPr>
      <w:rFonts w:ascii="Cambria" w:eastAsiaTheme="minorEastAsia" w:hAnsi="Cambria" w:cs="Times New Roman"/>
      <w:color w:val="auto"/>
      <w:szCs w:val="24"/>
      <w:lang w:eastAsia="ru-RU"/>
    </w:rPr>
  </w:style>
  <w:style w:type="paragraph" w:customStyle="1" w:styleId="Style6">
    <w:name w:val="Style6"/>
    <w:basedOn w:val="a"/>
    <w:uiPriority w:val="99"/>
    <w:rsid w:val="002E4C1F"/>
    <w:pPr>
      <w:widowControl w:val="0"/>
      <w:autoSpaceDE w:val="0"/>
      <w:autoSpaceDN w:val="0"/>
      <w:adjustRightInd w:val="0"/>
      <w:spacing w:after="0" w:line="250" w:lineRule="exact"/>
      <w:ind w:firstLine="480"/>
      <w:jc w:val="both"/>
    </w:pPr>
    <w:rPr>
      <w:rFonts w:ascii="Cambria" w:eastAsiaTheme="minorEastAsia" w:hAnsi="Cambria" w:cs="Times New Roman"/>
      <w:color w:val="auto"/>
      <w:szCs w:val="24"/>
      <w:lang w:eastAsia="ru-RU"/>
    </w:rPr>
  </w:style>
  <w:style w:type="paragraph" w:customStyle="1" w:styleId="Style7">
    <w:name w:val="Style7"/>
    <w:basedOn w:val="a"/>
    <w:uiPriority w:val="99"/>
    <w:rsid w:val="002E4C1F"/>
    <w:pPr>
      <w:widowControl w:val="0"/>
      <w:autoSpaceDE w:val="0"/>
      <w:autoSpaceDN w:val="0"/>
      <w:adjustRightInd w:val="0"/>
      <w:spacing w:after="0" w:line="250" w:lineRule="exact"/>
      <w:ind w:firstLine="480"/>
      <w:jc w:val="both"/>
    </w:pPr>
    <w:rPr>
      <w:rFonts w:ascii="Cambria" w:eastAsiaTheme="minorEastAsia" w:hAnsi="Cambria" w:cs="Times New Roman"/>
      <w:color w:val="auto"/>
      <w:szCs w:val="24"/>
      <w:lang w:eastAsia="ru-RU"/>
    </w:rPr>
  </w:style>
  <w:style w:type="paragraph" w:customStyle="1" w:styleId="Style8">
    <w:name w:val="Style8"/>
    <w:basedOn w:val="a"/>
    <w:uiPriority w:val="99"/>
    <w:rsid w:val="002E4C1F"/>
    <w:pPr>
      <w:widowControl w:val="0"/>
      <w:autoSpaceDE w:val="0"/>
      <w:autoSpaceDN w:val="0"/>
      <w:adjustRightInd w:val="0"/>
      <w:spacing w:after="0" w:line="254" w:lineRule="exact"/>
      <w:ind w:hanging="302"/>
      <w:jc w:val="both"/>
    </w:pPr>
    <w:rPr>
      <w:rFonts w:ascii="Cambria" w:eastAsiaTheme="minorEastAsia" w:hAnsi="Cambria" w:cs="Times New Roman"/>
      <w:color w:val="auto"/>
      <w:szCs w:val="24"/>
      <w:lang w:eastAsia="ru-RU"/>
    </w:rPr>
  </w:style>
  <w:style w:type="character" w:customStyle="1" w:styleId="FontStyle52">
    <w:name w:val="Font Style52"/>
    <w:basedOn w:val="a0"/>
    <w:uiPriority w:val="99"/>
    <w:rsid w:val="002E4C1F"/>
    <w:rPr>
      <w:rFonts w:ascii="Tahoma" w:hAnsi="Tahoma" w:cs="Tahoma"/>
      <w:spacing w:val="20"/>
      <w:sz w:val="46"/>
      <w:szCs w:val="46"/>
    </w:rPr>
  </w:style>
  <w:style w:type="character" w:customStyle="1" w:styleId="FontStyle59">
    <w:name w:val="Font Style59"/>
    <w:basedOn w:val="a0"/>
    <w:uiPriority w:val="99"/>
    <w:rsid w:val="002E4C1F"/>
    <w:rPr>
      <w:rFonts w:ascii="Microsoft Sans Serif" w:hAnsi="Microsoft Sans Serif" w:cs="Microsoft Sans Serif"/>
      <w:sz w:val="18"/>
      <w:szCs w:val="18"/>
    </w:rPr>
  </w:style>
  <w:style w:type="table" w:customStyle="1" w:styleId="1">
    <w:name w:val="Сетка таблицы1"/>
    <w:basedOn w:val="a1"/>
    <w:next w:val="a6"/>
    <w:uiPriority w:val="59"/>
    <w:rsid w:val="002E4C1F"/>
    <w:pPr>
      <w:spacing w:after="0" w:line="240" w:lineRule="auto"/>
    </w:pPr>
    <w:rPr>
      <w:rFonts w:ascii="Cambria" w:eastAsiaTheme="minorEastAsia" w:hAnsiTheme="minorHAnsi" w:cs="Times New Roman"/>
      <w:color w:val="auto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E4C1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E4C1F"/>
    <w:rPr>
      <w:color w:val="0000FF" w:themeColor="hyperlink"/>
      <w:u w:val="single"/>
    </w:rPr>
  </w:style>
  <w:style w:type="paragraph" w:customStyle="1" w:styleId="ConsPlusNormal">
    <w:name w:val="ConsPlusNormal"/>
    <w:rsid w:val="002E4C1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color w:val="auto"/>
      <w:szCs w:val="20"/>
      <w:lang w:eastAsia="ru-RU"/>
    </w:rPr>
  </w:style>
  <w:style w:type="table" w:customStyle="1" w:styleId="11">
    <w:name w:val="Сетка таблицы11"/>
    <w:basedOn w:val="a1"/>
    <w:next w:val="a6"/>
    <w:uiPriority w:val="59"/>
    <w:rsid w:val="002E4C1F"/>
    <w:pPr>
      <w:spacing w:after="0" w:line="240" w:lineRule="auto"/>
    </w:pPr>
    <w:rPr>
      <w:rFonts w:asciiTheme="minorHAnsi" w:hAnsiTheme="minorHAnsi"/>
      <w:color w:val="auto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4C1F"/>
  </w:style>
  <w:style w:type="table" w:customStyle="1" w:styleId="12">
    <w:name w:val="Сетка таблицы12"/>
    <w:basedOn w:val="a1"/>
    <w:next w:val="a6"/>
    <w:uiPriority w:val="59"/>
    <w:rsid w:val="00053A03"/>
    <w:pPr>
      <w:spacing w:after="0" w:line="240" w:lineRule="auto"/>
    </w:pPr>
    <w:rPr>
      <w:rFonts w:asciiTheme="minorHAnsi" w:hAnsiTheme="minorHAnsi"/>
      <w:color w:val="auto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6"/>
    <w:uiPriority w:val="59"/>
    <w:rsid w:val="00053A03"/>
    <w:pPr>
      <w:spacing w:after="0" w:line="240" w:lineRule="auto"/>
    </w:pPr>
    <w:rPr>
      <w:rFonts w:asciiTheme="minorHAnsi" w:hAnsiTheme="minorHAnsi"/>
      <w:color w:val="auto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C12BD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auto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C12BD"/>
    <w:rPr>
      <w:rFonts w:eastAsia="Times New Roman" w:cs="Times New Roman"/>
      <w:color w:val="auto"/>
      <w:szCs w:val="24"/>
      <w:lang w:eastAsia="ru-RU"/>
    </w:rPr>
  </w:style>
  <w:style w:type="character" w:styleId="a5">
    <w:name w:val="page number"/>
    <w:basedOn w:val="a0"/>
    <w:rsid w:val="003C12BD"/>
  </w:style>
  <w:style w:type="paragraph" w:customStyle="1" w:styleId="ConsPlusTitle">
    <w:name w:val="ConsPlusTitle"/>
    <w:rsid w:val="003C12B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color w:val="auto"/>
      <w:szCs w:val="20"/>
      <w:lang w:eastAsia="ru-RU"/>
    </w:rPr>
  </w:style>
  <w:style w:type="table" w:styleId="a6">
    <w:name w:val="Table Grid"/>
    <w:basedOn w:val="a1"/>
    <w:uiPriority w:val="59"/>
    <w:rsid w:val="002E4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uiPriority w:val="99"/>
    <w:rsid w:val="002E4C1F"/>
    <w:pPr>
      <w:widowControl w:val="0"/>
      <w:autoSpaceDE w:val="0"/>
      <w:autoSpaceDN w:val="0"/>
      <w:adjustRightInd w:val="0"/>
      <w:spacing w:after="0" w:line="746" w:lineRule="exact"/>
    </w:pPr>
    <w:rPr>
      <w:rFonts w:ascii="Cambria" w:eastAsiaTheme="minorEastAsia" w:hAnsi="Cambria" w:cs="Times New Roman"/>
      <w:color w:val="auto"/>
      <w:szCs w:val="24"/>
      <w:lang w:eastAsia="ru-RU"/>
    </w:rPr>
  </w:style>
  <w:style w:type="paragraph" w:customStyle="1" w:styleId="Style6">
    <w:name w:val="Style6"/>
    <w:basedOn w:val="a"/>
    <w:uiPriority w:val="99"/>
    <w:rsid w:val="002E4C1F"/>
    <w:pPr>
      <w:widowControl w:val="0"/>
      <w:autoSpaceDE w:val="0"/>
      <w:autoSpaceDN w:val="0"/>
      <w:adjustRightInd w:val="0"/>
      <w:spacing w:after="0" w:line="250" w:lineRule="exact"/>
      <w:ind w:firstLine="480"/>
      <w:jc w:val="both"/>
    </w:pPr>
    <w:rPr>
      <w:rFonts w:ascii="Cambria" w:eastAsiaTheme="minorEastAsia" w:hAnsi="Cambria" w:cs="Times New Roman"/>
      <w:color w:val="auto"/>
      <w:szCs w:val="24"/>
      <w:lang w:eastAsia="ru-RU"/>
    </w:rPr>
  </w:style>
  <w:style w:type="paragraph" w:customStyle="1" w:styleId="Style7">
    <w:name w:val="Style7"/>
    <w:basedOn w:val="a"/>
    <w:uiPriority w:val="99"/>
    <w:rsid w:val="002E4C1F"/>
    <w:pPr>
      <w:widowControl w:val="0"/>
      <w:autoSpaceDE w:val="0"/>
      <w:autoSpaceDN w:val="0"/>
      <w:adjustRightInd w:val="0"/>
      <w:spacing w:after="0" w:line="250" w:lineRule="exact"/>
      <w:ind w:firstLine="480"/>
      <w:jc w:val="both"/>
    </w:pPr>
    <w:rPr>
      <w:rFonts w:ascii="Cambria" w:eastAsiaTheme="minorEastAsia" w:hAnsi="Cambria" w:cs="Times New Roman"/>
      <w:color w:val="auto"/>
      <w:szCs w:val="24"/>
      <w:lang w:eastAsia="ru-RU"/>
    </w:rPr>
  </w:style>
  <w:style w:type="paragraph" w:customStyle="1" w:styleId="Style8">
    <w:name w:val="Style8"/>
    <w:basedOn w:val="a"/>
    <w:uiPriority w:val="99"/>
    <w:rsid w:val="002E4C1F"/>
    <w:pPr>
      <w:widowControl w:val="0"/>
      <w:autoSpaceDE w:val="0"/>
      <w:autoSpaceDN w:val="0"/>
      <w:adjustRightInd w:val="0"/>
      <w:spacing w:after="0" w:line="254" w:lineRule="exact"/>
      <w:ind w:hanging="302"/>
      <w:jc w:val="both"/>
    </w:pPr>
    <w:rPr>
      <w:rFonts w:ascii="Cambria" w:eastAsiaTheme="minorEastAsia" w:hAnsi="Cambria" w:cs="Times New Roman"/>
      <w:color w:val="auto"/>
      <w:szCs w:val="24"/>
      <w:lang w:eastAsia="ru-RU"/>
    </w:rPr>
  </w:style>
  <w:style w:type="character" w:customStyle="1" w:styleId="FontStyle52">
    <w:name w:val="Font Style52"/>
    <w:basedOn w:val="a0"/>
    <w:uiPriority w:val="99"/>
    <w:rsid w:val="002E4C1F"/>
    <w:rPr>
      <w:rFonts w:ascii="Tahoma" w:hAnsi="Tahoma" w:cs="Tahoma"/>
      <w:spacing w:val="20"/>
      <w:sz w:val="46"/>
      <w:szCs w:val="46"/>
    </w:rPr>
  </w:style>
  <w:style w:type="character" w:customStyle="1" w:styleId="FontStyle59">
    <w:name w:val="Font Style59"/>
    <w:basedOn w:val="a0"/>
    <w:uiPriority w:val="99"/>
    <w:rsid w:val="002E4C1F"/>
    <w:rPr>
      <w:rFonts w:ascii="Microsoft Sans Serif" w:hAnsi="Microsoft Sans Serif" w:cs="Microsoft Sans Serif"/>
      <w:sz w:val="18"/>
      <w:szCs w:val="18"/>
    </w:rPr>
  </w:style>
  <w:style w:type="table" w:customStyle="1" w:styleId="1">
    <w:name w:val="Сетка таблицы1"/>
    <w:basedOn w:val="a1"/>
    <w:next w:val="a6"/>
    <w:uiPriority w:val="59"/>
    <w:rsid w:val="002E4C1F"/>
    <w:pPr>
      <w:spacing w:after="0" w:line="240" w:lineRule="auto"/>
    </w:pPr>
    <w:rPr>
      <w:rFonts w:ascii="Cambria" w:eastAsiaTheme="minorEastAsia" w:hAnsiTheme="minorHAnsi" w:cs="Times New Roman"/>
      <w:color w:val="auto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E4C1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E4C1F"/>
    <w:rPr>
      <w:color w:val="0000FF" w:themeColor="hyperlink"/>
      <w:u w:val="single"/>
    </w:rPr>
  </w:style>
  <w:style w:type="paragraph" w:customStyle="1" w:styleId="ConsPlusNormal">
    <w:name w:val="ConsPlusNormal"/>
    <w:rsid w:val="002E4C1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color w:val="auto"/>
      <w:szCs w:val="20"/>
      <w:lang w:eastAsia="ru-RU"/>
    </w:rPr>
  </w:style>
  <w:style w:type="table" w:customStyle="1" w:styleId="11">
    <w:name w:val="Сетка таблицы11"/>
    <w:basedOn w:val="a1"/>
    <w:next w:val="a6"/>
    <w:uiPriority w:val="59"/>
    <w:rsid w:val="002E4C1F"/>
    <w:pPr>
      <w:spacing w:after="0" w:line="240" w:lineRule="auto"/>
    </w:pPr>
    <w:rPr>
      <w:rFonts w:asciiTheme="minorHAnsi" w:hAnsiTheme="minorHAnsi"/>
      <w:color w:val="auto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E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4C1F"/>
  </w:style>
  <w:style w:type="table" w:customStyle="1" w:styleId="12">
    <w:name w:val="Сетка таблицы12"/>
    <w:basedOn w:val="a1"/>
    <w:next w:val="a6"/>
    <w:uiPriority w:val="59"/>
    <w:rsid w:val="00053A03"/>
    <w:pPr>
      <w:spacing w:after="0" w:line="240" w:lineRule="auto"/>
    </w:pPr>
    <w:rPr>
      <w:rFonts w:asciiTheme="minorHAnsi" w:hAnsiTheme="minorHAnsi"/>
      <w:color w:val="auto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6"/>
    <w:uiPriority w:val="59"/>
    <w:rsid w:val="00053A03"/>
    <w:pPr>
      <w:spacing w:after="0" w:line="240" w:lineRule="auto"/>
    </w:pPr>
    <w:rPr>
      <w:rFonts w:asciiTheme="minorHAnsi" w:hAnsiTheme="minorHAnsi"/>
      <w:color w:val="auto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://obrazovanie.admsakhalin.ru" TargetMode="External"/><Relationship Id="rId13" Type="http://schemas.openxmlformats.org/officeDocument/2006/relationships/hyperlink" Target="http://direktor.r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vospitatel.resobr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ish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microsoft.com/office/2007/relationships/stylesWithEffects" Target="stylesWithEffects.xml"/><Relationship Id="rId10" Type="http://schemas.openxmlformats.org/officeDocument/2006/relationships/hyperlink" Target="http://www.ug.ru/editori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" TargetMode="External"/><Relationship Id="rId14" Type="http://schemas.openxmlformats.org/officeDocument/2006/relationships/hyperlink" Target="http://www.olimpiada.ru" TargetMode="External"/><Relationship Id="rId818269075" Type="http://schemas.openxmlformats.org/officeDocument/2006/relationships/comments" Target="comments.xml"/><Relationship Id="rId313363556" Type="http://schemas.microsoft.com/office/2011/relationships/commentsExtended" Target="commentsExtended.xml"/><Relationship Id="rId85179950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6zJ3rmPFlomDvDEbqQb+v5proys=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</SignatureValue>
  <KeyInfo>
    <X509Data>
      <X509Certificate>MIIFlTCCA30CFGmuXN4bNSDagNvjEsKHZo/19nwlMA0GCSqGSIb3DQEBCwUAMIGQ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4"/>
            <mdssi:RelationshipReference SourceId="rId9"/>
            <mdssi:RelationshipReference SourceId="rId14"/>
            <mdssi:RelationshipReference SourceId="rId818269075"/>
            <mdssi:RelationshipReference SourceId="rId313363556"/>
            <mdssi:RelationshipReference SourceId="rId851799507"/>
          </Transform>
          <Transform Algorithm="http://www.w3.org/TR/2001/REC-xml-c14n-20010315"/>
        </Transforms>
        <DigestMethod Algorithm="http://www.w3.org/2000/09/xmldsig#sha1"/>
        <DigestValue>WTNlEXUGieqtJ1znDEd3gUtDJkU=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GRa8nOBqZIXzSPhDHOxwG730MnI=</DigestValue>
      </Reference>
      <Reference URI="/word/endnotes.xml?ContentType=application/vnd.openxmlformats-officedocument.wordprocessingml.endnotes+xml">
        <DigestMethod Algorithm="http://www.w3.org/2000/09/xmldsig#sha1"/>
        <DigestValue>ihXPHZlmCEsX68icQLt5PxfFxXs=</DigestValue>
      </Reference>
      <Reference URI="/word/fontTable.xml?ContentType=application/vnd.openxmlformats-officedocument.wordprocessingml.fontTable+xml">
        <DigestMethod Algorithm="http://www.w3.org/2000/09/xmldsig#sha1"/>
        <DigestValue>n6YqNEojktx6MMcAEMvFupgdxaU=</DigestValue>
      </Reference>
      <Reference URI="/word/footnotes.xml?ContentType=application/vnd.openxmlformats-officedocument.wordprocessingml.footnotes+xml">
        <DigestMethod Algorithm="http://www.w3.org/2000/09/xmldsig#sha1"/>
        <DigestValue>pMLZAMTnJ58GT/wU9D1xMpL1/H4=</DigestValue>
      </Reference>
      <Reference URI="/word/header1.xml?ContentType=application/vnd.openxmlformats-officedocument.wordprocessingml.header+xml">
        <DigestMethod Algorithm="http://www.w3.org/2000/09/xmldsig#sha1"/>
        <DigestValue>IEyr0B+0fkOT+X0EgpzQEVEHkhA=</DigestValue>
      </Reference>
      <Reference URI="/word/header2.xml?ContentType=application/vnd.openxmlformats-officedocument.wordprocessingml.header+xml">
        <DigestMethod Algorithm="http://www.w3.org/2000/09/xmldsig#sha1"/>
        <DigestValue>wwlJOnfPlLfygi0AjzLREzBWzV4=</DigestValue>
      </Reference>
      <Reference URI="/word/numbering.xml?ContentType=application/vnd.openxmlformats-officedocument.wordprocessingml.numbering+xml">
        <DigestMethod Algorithm="http://www.w3.org/2000/09/xmldsig#sha1"/>
        <DigestValue>3VN8CAAuIIJTJ9pnRCDD/dHCxCs=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TSEvULTn5zA0w3CK3MwvjE/CEWM=</DigestValue>
      </Reference>
      <Reference URI="/word/styles.xml?ContentType=application/vnd.openxmlformats-officedocument.wordprocessingml.styles+xml">
        <DigestMethod Algorithm="http://www.w3.org/2000/09/xmldsig#sha1"/>
        <DigestValue>6jpWhWM+kJ3c5A8p378QrzFWohE=</DigestValue>
      </Reference>
      <Reference URI="/word/stylesWithEffects.xml?ContentType=application/vnd.ms-word.stylesWithEffects+xml">
        <DigestMethod Algorithm="http://www.w3.org/2000/09/xmldsig#sha1"/>
        <DigestValue>lCN1PFPdSvCYXHFCXmkKuGFEF6Y=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2022-02-15T00:28:03Z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4364</Words>
  <Characters>24880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ИРОСО</Company>
  <LinksUpToDate>false</LinksUpToDate>
  <CharactersWithSpaces>29186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 Эрнест</dc:creator>
  <cp:lastModifiedBy>zav</cp:lastModifiedBy>
  <cp:revision>2</cp:revision>
  <cp:lastPrinted>2016-06-14T05:58:00Z</cp:lastPrinted>
  <dcterms:created xsi:type="dcterms:W3CDTF">2016-06-29T11:33:00Z</dcterms:created>
  <dcterms:modified xsi:type="dcterms:W3CDTF">2016-06-29T11:33:00Z</dcterms:modified>
</cp:coreProperties>
</file>